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ED03" w14:textId="77777777" w:rsidR="009B51D6" w:rsidRPr="00CB56A2" w:rsidRDefault="009B51D6" w:rsidP="00EA53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BBDBC1" w14:textId="20CF1F14" w:rsidR="00EA535B" w:rsidRDefault="00EA535B" w:rsidP="009849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56A2">
        <w:rPr>
          <w:rFonts w:ascii="Arial" w:hAnsi="Arial" w:cs="Arial"/>
          <w:b/>
          <w:bCs/>
          <w:sz w:val="24"/>
          <w:szCs w:val="24"/>
        </w:rPr>
        <w:t xml:space="preserve">CONVOCAÇÃO N.º </w:t>
      </w:r>
      <w:r w:rsidR="00D67FDA">
        <w:rPr>
          <w:rFonts w:ascii="Arial" w:hAnsi="Arial" w:cs="Arial"/>
          <w:b/>
          <w:bCs/>
          <w:sz w:val="24"/>
          <w:szCs w:val="24"/>
        </w:rPr>
        <w:t>1</w:t>
      </w:r>
      <w:r w:rsidR="00F74B68">
        <w:rPr>
          <w:rFonts w:ascii="Arial" w:hAnsi="Arial" w:cs="Arial"/>
          <w:b/>
          <w:bCs/>
          <w:sz w:val="24"/>
          <w:szCs w:val="24"/>
        </w:rPr>
        <w:t>1</w:t>
      </w:r>
      <w:r w:rsidRPr="00CB56A2">
        <w:rPr>
          <w:rFonts w:ascii="Arial" w:hAnsi="Arial" w:cs="Arial"/>
          <w:b/>
          <w:bCs/>
          <w:sz w:val="24"/>
          <w:szCs w:val="24"/>
        </w:rPr>
        <w:t xml:space="preserve">/2025 - </w:t>
      </w:r>
      <w:r w:rsidR="009849CD" w:rsidRPr="009849CD">
        <w:rPr>
          <w:rFonts w:ascii="Arial" w:hAnsi="Arial" w:cs="Arial"/>
          <w:b/>
          <w:bCs/>
          <w:sz w:val="24"/>
          <w:szCs w:val="24"/>
        </w:rPr>
        <w:t xml:space="preserve">PROCESSO SELETIVO N.º </w:t>
      </w:r>
      <w:r w:rsidR="00D67FDA">
        <w:rPr>
          <w:rFonts w:ascii="Arial" w:hAnsi="Arial" w:cs="Arial"/>
          <w:b/>
          <w:bCs/>
          <w:sz w:val="24"/>
          <w:szCs w:val="24"/>
        </w:rPr>
        <w:t>01/2025</w:t>
      </w:r>
    </w:p>
    <w:p w14:paraId="5C755368" w14:textId="77777777" w:rsidR="009849CD" w:rsidRPr="00CB56A2" w:rsidRDefault="009849CD" w:rsidP="009849CD">
      <w:pPr>
        <w:jc w:val="center"/>
        <w:rPr>
          <w:rFonts w:ascii="Arial" w:hAnsi="Arial" w:cs="Arial"/>
          <w:sz w:val="24"/>
          <w:szCs w:val="24"/>
        </w:rPr>
      </w:pPr>
    </w:p>
    <w:p w14:paraId="50F0A310" w14:textId="77777777" w:rsidR="00D67FDA" w:rsidRPr="00D67FDA" w:rsidRDefault="00D67FDA" w:rsidP="00D67FDA">
      <w:pPr>
        <w:jc w:val="both"/>
        <w:rPr>
          <w:rFonts w:ascii="Arial" w:hAnsi="Arial" w:cs="Arial"/>
          <w:sz w:val="24"/>
          <w:szCs w:val="24"/>
        </w:rPr>
      </w:pPr>
      <w:r w:rsidRPr="00D67FDA">
        <w:rPr>
          <w:rFonts w:ascii="Arial" w:hAnsi="Arial" w:cs="Arial"/>
          <w:sz w:val="24"/>
          <w:szCs w:val="24"/>
        </w:rPr>
        <w:t>O Município de Três Barras – SC, no uso de suas atribuições legais e em conformidade com o art. 37, inciso II, da Constituição Federal de 1988, a Lei Orgânica do Município, a Lei nº 3.338/2017, a Lei Complementar nº 138/2009, a Lei Complementar nº 139/2009 e suas alterações, torna pública a presente CONVOCAÇÃO.</w:t>
      </w:r>
    </w:p>
    <w:p w14:paraId="52F2EEE5" w14:textId="03E0C6E6" w:rsidR="009849CD" w:rsidRDefault="00D67FDA" w:rsidP="00D67FDA">
      <w:pPr>
        <w:jc w:val="both"/>
        <w:rPr>
          <w:rFonts w:ascii="Arial" w:hAnsi="Arial" w:cs="Arial"/>
          <w:sz w:val="24"/>
          <w:szCs w:val="24"/>
        </w:rPr>
      </w:pPr>
      <w:r w:rsidRPr="00D67FDA">
        <w:rPr>
          <w:rFonts w:ascii="Arial" w:hAnsi="Arial" w:cs="Arial"/>
          <w:sz w:val="24"/>
          <w:szCs w:val="24"/>
        </w:rPr>
        <w:t>Ficam convocados os candidatos abaixo relacionados, aprovados no Processo Seletivo nº 01/2025, para manifestar interesse em assumir o cargo temporário especificado, visando ao preenchimento de vagas para substituição e contratação emergencial.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6743"/>
      </w:tblGrid>
      <w:tr w:rsidR="005C54CB" w:rsidRPr="00CB56A2" w14:paraId="2A35AB9C" w14:textId="77777777" w:rsidTr="00B00435">
        <w:tc>
          <w:tcPr>
            <w:tcW w:w="8494" w:type="dxa"/>
            <w:gridSpan w:val="2"/>
            <w:shd w:val="clear" w:color="auto" w:fill="E7E6E6" w:themeFill="background2"/>
          </w:tcPr>
          <w:p w14:paraId="6FD3C4E6" w14:textId="4C0E473D" w:rsidR="005C54CB" w:rsidRPr="00CB56A2" w:rsidRDefault="005C54CB" w:rsidP="00B004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CARGO: </w:t>
            </w:r>
            <w:r w:rsidR="00D67FDA">
              <w:rPr>
                <w:rFonts w:ascii="Arial" w:hAnsi="Arial" w:cs="Arial"/>
                <w:b/>
                <w:bCs/>
                <w:sz w:val="24"/>
                <w:szCs w:val="24"/>
              </w:rPr>
              <w:t>FARMACÊUTICO</w:t>
            </w:r>
          </w:p>
        </w:tc>
      </w:tr>
      <w:tr w:rsidR="005C54CB" w:rsidRPr="00CB56A2" w14:paraId="27FCEFE0" w14:textId="77777777" w:rsidTr="00B00435">
        <w:tc>
          <w:tcPr>
            <w:tcW w:w="1323" w:type="dxa"/>
          </w:tcPr>
          <w:p w14:paraId="6805437B" w14:textId="61DF6799" w:rsidR="005C54CB" w:rsidRPr="00CB56A2" w:rsidRDefault="00E669BF" w:rsidP="00B004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9BF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171" w:type="dxa"/>
          </w:tcPr>
          <w:p w14:paraId="2CFAAE49" w14:textId="2859377D" w:rsidR="005C54CB" w:rsidRPr="00CB56A2" w:rsidRDefault="005C54CB" w:rsidP="00B004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4CB">
              <w:rPr>
                <w:rFonts w:ascii="Arial" w:hAnsi="Arial" w:cs="Arial"/>
                <w:b/>
                <w:bCs/>
                <w:sz w:val="24"/>
                <w:szCs w:val="24"/>
              </w:rPr>
              <w:t>NOME DO CONVOCADO</w:t>
            </w:r>
          </w:p>
        </w:tc>
      </w:tr>
      <w:tr w:rsidR="005C54CB" w:rsidRPr="00CB56A2" w14:paraId="0CA530CB" w14:textId="77777777" w:rsidTr="00B00435">
        <w:tc>
          <w:tcPr>
            <w:tcW w:w="1323" w:type="dxa"/>
          </w:tcPr>
          <w:p w14:paraId="2D8B378C" w14:textId="0D6794EE" w:rsidR="005C54CB" w:rsidRPr="00CB56A2" w:rsidRDefault="009849CD" w:rsidP="00B00435">
            <w:pPr>
              <w:tabs>
                <w:tab w:val="left" w:pos="9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D67FDA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7171" w:type="dxa"/>
          </w:tcPr>
          <w:p w14:paraId="50DEC129" w14:textId="0A2AB340" w:rsidR="005C54CB" w:rsidRPr="00CB56A2" w:rsidRDefault="00D67FDA" w:rsidP="00B0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Laides Reva</w:t>
            </w:r>
          </w:p>
        </w:tc>
      </w:tr>
    </w:tbl>
    <w:p w14:paraId="41D3ADDF" w14:textId="22370357" w:rsidR="00EA535B" w:rsidRDefault="00EA535B" w:rsidP="00EA535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6743"/>
      </w:tblGrid>
      <w:tr w:rsidR="00D67FDA" w:rsidRPr="00CB56A2" w14:paraId="3DBC3D8B" w14:textId="77777777" w:rsidTr="00D6757B">
        <w:tc>
          <w:tcPr>
            <w:tcW w:w="8494" w:type="dxa"/>
            <w:gridSpan w:val="2"/>
            <w:shd w:val="clear" w:color="auto" w:fill="E7E6E6" w:themeFill="background2"/>
          </w:tcPr>
          <w:p w14:paraId="738483AB" w14:textId="22324DC6" w:rsidR="00D67FDA" w:rsidRPr="00CB56A2" w:rsidRDefault="00D67FDA" w:rsidP="00D675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MÉDICO PEDIATRA</w:t>
            </w:r>
          </w:p>
        </w:tc>
      </w:tr>
      <w:tr w:rsidR="00D67FDA" w:rsidRPr="00CB56A2" w14:paraId="01C6FCFC" w14:textId="77777777" w:rsidTr="00D6757B">
        <w:tc>
          <w:tcPr>
            <w:tcW w:w="1323" w:type="dxa"/>
          </w:tcPr>
          <w:p w14:paraId="7991D23D" w14:textId="3040B1A3" w:rsidR="00D67FDA" w:rsidRPr="00CB56A2" w:rsidRDefault="00E669BF" w:rsidP="00D67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9BF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7171" w:type="dxa"/>
          </w:tcPr>
          <w:p w14:paraId="6A3B58B5" w14:textId="77777777" w:rsidR="00D67FDA" w:rsidRPr="00CB56A2" w:rsidRDefault="00D67FDA" w:rsidP="00D67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4CB">
              <w:rPr>
                <w:rFonts w:ascii="Arial" w:hAnsi="Arial" w:cs="Arial"/>
                <w:b/>
                <w:bCs/>
                <w:sz w:val="24"/>
                <w:szCs w:val="24"/>
              </w:rPr>
              <w:t>NOME DO CONVOCADO</w:t>
            </w:r>
          </w:p>
        </w:tc>
      </w:tr>
      <w:tr w:rsidR="00D67FDA" w:rsidRPr="00CB56A2" w14:paraId="01666966" w14:textId="77777777" w:rsidTr="00D6757B">
        <w:tc>
          <w:tcPr>
            <w:tcW w:w="1323" w:type="dxa"/>
          </w:tcPr>
          <w:p w14:paraId="49E4123C" w14:textId="77777777" w:rsidR="00D67FDA" w:rsidRPr="00CB56A2" w:rsidRDefault="00D67FDA" w:rsidP="00D6757B">
            <w:pPr>
              <w:tabs>
                <w:tab w:val="left" w:pos="9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01º</w:t>
            </w:r>
          </w:p>
        </w:tc>
        <w:tc>
          <w:tcPr>
            <w:tcW w:w="7171" w:type="dxa"/>
          </w:tcPr>
          <w:p w14:paraId="4D9C549A" w14:textId="5B3ECFC8" w:rsidR="00D67FDA" w:rsidRPr="00CB56A2" w:rsidRDefault="00D67FDA" w:rsidP="00D67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Adriano Cremasco Salvador</w:t>
            </w:r>
          </w:p>
        </w:tc>
      </w:tr>
    </w:tbl>
    <w:p w14:paraId="4F24C72A" w14:textId="77777777" w:rsidR="00D67FDA" w:rsidRDefault="00D67FDA" w:rsidP="00EA535B">
      <w:pPr>
        <w:jc w:val="both"/>
        <w:rPr>
          <w:rFonts w:ascii="Arial" w:hAnsi="Arial" w:cs="Arial"/>
          <w:sz w:val="24"/>
          <w:szCs w:val="24"/>
        </w:rPr>
      </w:pPr>
    </w:p>
    <w:p w14:paraId="545A2B2B" w14:textId="50D8F1C2" w:rsidR="005C54CB" w:rsidRDefault="00E669BF" w:rsidP="00EA535B">
      <w:pPr>
        <w:jc w:val="both"/>
        <w:rPr>
          <w:rFonts w:ascii="Arial" w:hAnsi="Arial" w:cs="Arial"/>
          <w:sz w:val="24"/>
          <w:szCs w:val="24"/>
        </w:rPr>
      </w:pPr>
      <w:r w:rsidRPr="00E669BF">
        <w:rPr>
          <w:rFonts w:ascii="Arial" w:hAnsi="Arial" w:cs="Arial"/>
          <w:sz w:val="24"/>
          <w:szCs w:val="24"/>
        </w:rPr>
        <w:t>Os candidatos convocados devem comparecer ao Setor de Recursos Humanos do Município de Três Barras, localizado no Paço Municipal, no prazo de cinco dias, para manifestar formalmente o interesse em assumir o cargo.</w:t>
      </w:r>
    </w:p>
    <w:p w14:paraId="268F5F3C" w14:textId="77777777" w:rsidR="00E669BF" w:rsidRPr="00CB56A2" w:rsidRDefault="00E669BF" w:rsidP="00EA535B">
      <w:pPr>
        <w:jc w:val="both"/>
        <w:rPr>
          <w:rFonts w:ascii="Arial" w:hAnsi="Arial" w:cs="Arial"/>
          <w:sz w:val="24"/>
          <w:szCs w:val="24"/>
        </w:rPr>
      </w:pPr>
    </w:p>
    <w:p w14:paraId="60E6528A" w14:textId="0E9B863F" w:rsidR="00EA535B" w:rsidRPr="00CB56A2" w:rsidRDefault="001E38DD" w:rsidP="001E38DD">
      <w:pPr>
        <w:jc w:val="right"/>
        <w:rPr>
          <w:rFonts w:ascii="Arial" w:hAnsi="Arial" w:cs="Arial"/>
          <w:sz w:val="24"/>
          <w:szCs w:val="24"/>
        </w:rPr>
      </w:pPr>
      <w:r w:rsidRPr="00CB56A2">
        <w:rPr>
          <w:rFonts w:ascii="Arial" w:hAnsi="Arial" w:cs="Arial"/>
          <w:sz w:val="24"/>
          <w:szCs w:val="24"/>
        </w:rPr>
        <w:t>Três Barras,</w:t>
      </w:r>
      <w:r w:rsidR="005C54CB">
        <w:rPr>
          <w:rFonts w:ascii="Arial" w:hAnsi="Arial" w:cs="Arial"/>
          <w:sz w:val="24"/>
          <w:szCs w:val="24"/>
        </w:rPr>
        <w:t xml:space="preserve"> 2</w:t>
      </w:r>
      <w:r w:rsidR="00D67FDA">
        <w:rPr>
          <w:rFonts w:ascii="Arial" w:hAnsi="Arial" w:cs="Arial"/>
          <w:sz w:val="24"/>
          <w:szCs w:val="24"/>
        </w:rPr>
        <w:t>5</w:t>
      </w:r>
      <w:r w:rsidRPr="00CB56A2">
        <w:rPr>
          <w:rFonts w:ascii="Arial" w:hAnsi="Arial" w:cs="Arial"/>
          <w:sz w:val="24"/>
          <w:szCs w:val="24"/>
        </w:rPr>
        <w:t xml:space="preserve"> de fevereiro de 2025.</w:t>
      </w:r>
    </w:p>
    <w:p w14:paraId="364B2120" w14:textId="77777777" w:rsidR="001E38DD" w:rsidRPr="00CB56A2" w:rsidRDefault="001E38DD" w:rsidP="00EA535B">
      <w:pPr>
        <w:jc w:val="both"/>
        <w:rPr>
          <w:rFonts w:ascii="Arial" w:hAnsi="Arial" w:cs="Arial"/>
          <w:sz w:val="24"/>
          <w:szCs w:val="24"/>
        </w:rPr>
      </w:pPr>
    </w:p>
    <w:p w14:paraId="47D80FF6" w14:textId="77777777" w:rsidR="001E38DD" w:rsidRDefault="001E38DD" w:rsidP="00EA535B">
      <w:pPr>
        <w:jc w:val="both"/>
        <w:rPr>
          <w:rFonts w:ascii="Arial" w:hAnsi="Arial" w:cs="Arial"/>
          <w:sz w:val="24"/>
          <w:szCs w:val="24"/>
        </w:rPr>
      </w:pPr>
    </w:p>
    <w:p w14:paraId="42429C65" w14:textId="77777777" w:rsidR="001602C7" w:rsidRPr="00CB56A2" w:rsidRDefault="001602C7" w:rsidP="00EA535B">
      <w:pPr>
        <w:jc w:val="both"/>
        <w:rPr>
          <w:rFonts w:ascii="Arial" w:hAnsi="Arial" w:cs="Arial"/>
          <w:sz w:val="24"/>
          <w:szCs w:val="24"/>
        </w:rPr>
      </w:pPr>
    </w:p>
    <w:p w14:paraId="7E1C64D4" w14:textId="70530FC6" w:rsidR="00EA535B" w:rsidRPr="00CB56A2" w:rsidRDefault="00EA535B" w:rsidP="00EA53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56A2">
        <w:rPr>
          <w:rFonts w:ascii="Arial" w:hAnsi="Arial" w:cs="Arial"/>
          <w:sz w:val="24"/>
          <w:szCs w:val="24"/>
        </w:rPr>
        <w:t>Ana Cl</w:t>
      </w:r>
      <w:r w:rsidR="00891A45">
        <w:rPr>
          <w:rFonts w:ascii="Arial" w:hAnsi="Arial" w:cs="Arial"/>
          <w:sz w:val="24"/>
          <w:szCs w:val="24"/>
        </w:rPr>
        <w:t>a</w:t>
      </w:r>
      <w:r w:rsidRPr="00CB56A2">
        <w:rPr>
          <w:rFonts w:ascii="Arial" w:hAnsi="Arial" w:cs="Arial"/>
          <w:sz w:val="24"/>
          <w:szCs w:val="24"/>
        </w:rPr>
        <w:t>udia da Silveira Quege</w:t>
      </w:r>
    </w:p>
    <w:p w14:paraId="20A3A7C5" w14:textId="4EA3D482" w:rsidR="00EA535B" w:rsidRPr="00CB56A2" w:rsidRDefault="00EA535B" w:rsidP="00EA53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56A2">
        <w:rPr>
          <w:rFonts w:ascii="Arial" w:hAnsi="Arial" w:cs="Arial"/>
          <w:sz w:val="24"/>
          <w:szCs w:val="24"/>
        </w:rPr>
        <w:t>Prefeita Municipal</w:t>
      </w:r>
    </w:p>
    <w:sectPr w:rsidR="00EA535B" w:rsidRPr="00CB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D6D65"/>
    <w:multiLevelType w:val="hybridMultilevel"/>
    <w:tmpl w:val="33E8A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17F3"/>
    <w:multiLevelType w:val="hybridMultilevel"/>
    <w:tmpl w:val="E4727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7983">
    <w:abstractNumId w:val="0"/>
  </w:num>
  <w:num w:numId="2" w16cid:durableId="102112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34"/>
    <w:rsid w:val="000707E5"/>
    <w:rsid w:val="00121352"/>
    <w:rsid w:val="001602C7"/>
    <w:rsid w:val="001E15D2"/>
    <w:rsid w:val="001E38DD"/>
    <w:rsid w:val="00220934"/>
    <w:rsid w:val="00265F1F"/>
    <w:rsid w:val="00277176"/>
    <w:rsid w:val="0036331B"/>
    <w:rsid w:val="003836F4"/>
    <w:rsid w:val="003F5AEF"/>
    <w:rsid w:val="00426BA6"/>
    <w:rsid w:val="0049034A"/>
    <w:rsid w:val="004D4B26"/>
    <w:rsid w:val="00540BDF"/>
    <w:rsid w:val="005C54CB"/>
    <w:rsid w:val="006C6747"/>
    <w:rsid w:val="007249FD"/>
    <w:rsid w:val="007750E8"/>
    <w:rsid w:val="00813534"/>
    <w:rsid w:val="00891A45"/>
    <w:rsid w:val="009849CD"/>
    <w:rsid w:val="009B51D6"/>
    <w:rsid w:val="00A93D7D"/>
    <w:rsid w:val="00AB509A"/>
    <w:rsid w:val="00AB53FF"/>
    <w:rsid w:val="00B02945"/>
    <w:rsid w:val="00B71853"/>
    <w:rsid w:val="00B76DA9"/>
    <w:rsid w:val="00C47DE2"/>
    <w:rsid w:val="00CB56A2"/>
    <w:rsid w:val="00D67FDA"/>
    <w:rsid w:val="00D84E3B"/>
    <w:rsid w:val="00D928C9"/>
    <w:rsid w:val="00DE7727"/>
    <w:rsid w:val="00E669BF"/>
    <w:rsid w:val="00EA535B"/>
    <w:rsid w:val="00F359FD"/>
    <w:rsid w:val="00F74B68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8467"/>
  <w15:chartTrackingRefBased/>
  <w15:docId w15:val="{2318531B-D8D8-4209-AD0E-1C49A382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3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3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3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3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3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3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3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35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35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35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35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35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35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3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3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3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35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5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35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35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3534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EA53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 24</dc:creator>
  <cp:keywords/>
  <dc:description/>
  <cp:lastModifiedBy>Positivo 12</cp:lastModifiedBy>
  <cp:revision>50</cp:revision>
  <dcterms:created xsi:type="dcterms:W3CDTF">2025-02-19T10:54:00Z</dcterms:created>
  <dcterms:modified xsi:type="dcterms:W3CDTF">2025-02-25T14:25:00Z</dcterms:modified>
</cp:coreProperties>
</file>