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30E09" w14:textId="6C21FDB4" w:rsidR="00512A70" w:rsidRPr="002B44B6" w:rsidRDefault="00512A70" w:rsidP="00512A70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4B6">
        <w:rPr>
          <w:rFonts w:ascii="Arial" w:hAnsi="Arial" w:cs="Arial"/>
          <w:b/>
          <w:bCs/>
          <w:sz w:val="22"/>
          <w:szCs w:val="22"/>
        </w:rPr>
        <w:t>EDITAL DE CHAMADA PÚBLICA Nº 00</w:t>
      </w:r>
      <w:r w:rsidR="00100885" w:rsidRPr="002B44B6">
        <w:rPr>
          <w:rFonts w:ascii="Arial" w:hAnsi="Arial" w:cs="Arial"/>
          <w:b/>
          <w:bCs/>
          <w:sz w:val="22"/>
          <w:szCs w:val="22"/>
        </w:rPr>
        <w:t>1</w:t>
      </w:r>
      <w:r w:rsidRPr="002B44B6">
        <w:rPr>
          <w:rFonts w:ascii="Arial" w:hAnsi="Arial" w:cs="Arial"/>
          <w:b/>
          <w:bCs/>
          <w:sz w:val="22"/>
          <w:szCs w:val="22"/>
        </w:rPr>
        <w:t>/2024/EDUCAÇÃO</w:t>
      </w:r>
    </w:p>
    <w:p w14:paraId="74CB7718" w14:textId="7658684C" w:rsidR="00512A70" w:rsidRPr="002B44B6" w:rsidRDefault="00512A70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 A Secretária Municipal de Educação, do município de </w:t>
      </w:r>
      <w:r w:rsidRPr="002B44B6">
        <w:rPr>
          <w:bCs/>
          <w:lang w:val="pt-BR"/>
        </w:rPr>
        <w:t>Três Barras</w:t>
      </w:r>
      <w:r w:rsidRPr="002B44B6">
        <w:rPr>
          <w:color w:val="000000"/>
          <w:lang w:val="pt-BR"/>
        </w:rPr>
        <w:t xml:space="preserve"> /SC, no uso de suas atribuições legais e considerando o disposto na Lei nº3696 de 20 de março de 2024, torna público, pelo presente Edital, as normas para CHAMADA PÚBLICA, em razão de esgotada a listagem de professores classificados por área/componente curricular, no Processo Seletivo para ACT regido pelo Edital nº 02/2023, em obediência aos </w:t>
      </w:r>
      <w:r w:rsidR="005F4DED" w:rsidRPr="002B44B6">
        <w:rPr>
          <w:color w:val="000000"/>
          <w:lang w:val="pt-BR"/>
        </w:rPr>
        <w:t>Princípios</w:t>
      </w:r>
      <w:r w:rsidRPr="002B44B6">
        <w:rPr>
          <w:color w:val="000000"/>
          <w:lang w:val="pt-BR"/>
        </w:rPr>
        <w:t xml:space="preserve"> Constitucionais da Impessoalidade, Publicidade e Eficiência Administrativa e nos itens a seguir:</w:t>
      </w:r>
    </w:p>
    <w:p w14:paraId="3CA4D485" w14:textId="77777777" w:rsidR="00512A70" w:rsidRPr="002B44B6" w:rsidRDefault="00512A70" w:rsidP="00512A70">
      <w:pPr>
        <w:adjustRightInd w:val="0"/>
        <w:spacing w:line="360" w:lineRule="auto"/>
        <w:jc w:val="both"/>
        <w:rPr>
          <w:color w:val="000000"/>
          <w:lang w:val="pt-BR"/>
        </w:rPr>
      </w:pPr>
    </w:p>
    <w:p w14:paraId="1A79D573" w14:textId="77777777" w:rsidR="00512A70" w:rsidRPr="002B44B6" w:rsidRDefault="00512A70" w:rsidP="00512A70">
      <w:pPr>
        <w:pStyle w:val="PargrafodaLista"/>
        <w:numPr>
          <w:ilvl w:val="0"/>
          <w:numId w:val="2"/>
        </w:numPr>
        <w:adjustRightInd w:val="0"/>
        <w:spacing w:before="41" w:line="360" w:lineRule="auto"/>
        <w:ind w:right="0"/>
        <w:rPr>
          <w:b/>
          <w:bCs/>
          <w:color w:val="000000"/>
          <w:lang w:val="pt-BR"/>
        </w:rPr>
      </w:pPr>
      <w:r w:rsidRPr="002B44B6">
        <w:rPr>
          <w:b/>
          <w:bCs/>
          <w:color w:val="000000"/>
          <w:lang w:val="pt-BR"/>
        </w:rPr>
        <w:t>DAS DISPOSIÇÕES PRELIMINARES, CARGOS, VAGAS E DADOS RELATIVOS</w:t>
      </w:r>
    </w:p>
    <w:p w14:paraId="4EFE5C2B" w14:textId="77777777" w:rsidR="00512A70" w:rsidRPr="002B44B6" w:rsidRDefault="00512A70" w:rsidP="00512A70">
      <w:pPr>
        <w:pStyle w:val="PargrafodaLista"/>
        <w:adjustRightInd w:val="0"/>
        <w:spacing w:line="360" w:lineRule="auto"/>
        <w:ind w:left="420"/>
        <w:rPr>
          <w:color w:val="000000"/>
          <w:lang w:val="pt-BR"/>
        </w:rPr>
      </w:pPr>
    </w:p>
    <w:p w14:paraId="0F22AABA" w14:textId="77777777" w:rsidR="00512A70" w:rsidRPr="002B44B6" w:rsidRDefault="00512A70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b/>
          <w:bCs/>
          <w:color w:val="000000"/>
          <w:lang w:val="pt-BR"/>
        </w:rPr>
        <w:t xml:space="preserve">1.1. Disposições preliminares </w:t>
      </w:r>
    </w:p>
    <w:p w14:paraId="3FFC5186" w14:textId="77777777" w:rsidR="00512A70" w:rsidRPr="002B44B6" w:rsidRDefault="00512A70" w:rsidP="00512A70">
      <w:pPr>
        <w:adjustRightInd w:val="0"/>
        <w:spacing w:after="169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1.1.1. O presente Edital de Chamada Pública é regido pela Lei Orgânica Municipal e demais legislações vigentes. </w:t>
      </w:r>
    </w:p>
    <w:p w14:paraId="4DD0651C" w14:textId="77777777" w:rsidR="00512A70" w:rsidRPr="002B44B6" w:rsidRDefault="00512A70" w:rsidP="00512A70">
      <w:pPr>
        <w:adjustRightInd w:val="0"/>
        <w:spacing w:after="169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1.1.2. Esta Chamada Pública será regida por este edital, executado pela Secretaria Municipal de Educação, Cultura e Esporte, com endereço à Rua Lumber, 276, Centro – </w:t>
      </w:r>
      <w:r w:rsidRPr="002B44B6">
        <w:rPr>
          <w:bCs/>
          <w:lang w:val="pt-BR"/>
        </w:rPr>
        <w:t>Três Barras</w:t>
      </w:r>
      <w:r w:rsidRPr="002B44B6">
        <w:rPr>
          <w:color w:val="000000"/>
          <w:lang w:val="pt-BR"/>
        </w:rPr>
        <w:t xml:space="preserve"> /SC, fone (47) 3623-1116 site www.tresbarras.sc.gov.br. </w:t>
      </w:r>
    </w:p>
    <w:p w14:paraId="4EC3BE6F" w14:textId="77777777" w:rsidR="00512A70" w:rsidRPr="002B44B6" w:rsidRDefault="00512A70" w:rsidP="00512A70">
      <w:pPr>
        <w:adjustRightInd w:val="0"/>
        <w:spacing w:after="169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1.1.3. A inscrição no Processo de Chamada Pública implicará, desde logo, a ciência e aceitação pelo candidato das condições estabelecidas neste edital. </w:t>
      </w:r>
    </w:p>
    <w:p w14:paraId="466D8B4E" w14:textId="77777777" w:rsidR="00512A70" w:rsidRPr="002B44B6" w:rsidRDefault="00512A70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>1.1.4. São condições para participação no presente Processo de Chamada Pública:</w:t>
      </w:r>
    </w:p>
    <w:p w14:paraId="73860726" w14:textId="77777777" w:rsidR="00512A70" w:rsidRPr="002B44B6" w:rsidRDefault="00512A70" w:rsidP="00512A70">
      <w:pPr>
        <w:adjustRightInd w:val="0"/>
        <w:spacing w:line="360" w:lineRule="auto"/>
        <w:jc w:val="both"/>
        <w:rPr>
          <w:lang w:val="pt-BR"/>
        </w:rPr>
      </w:pPr>
      <w:r w:rsidRPr="002B44B6">
        <w:rPr>
          <w:color w:val="000000"/>
          <w:lang w:val="pt-BR"/>
        </w:rPr>
        <w:t xml:space="preserve">a) ser brasileiro nato ou naturalizado e ter  adquirido a igualdade de direitos e obrigações civis e gozo dos </w:t>
      </w:r>
      <w:r w:rsidRPr="002B44B6">
        <w:rPr>
          <w:lang w:val="pt-BR"/>
        </w:rPr>
        <w:t>direitos políticos (Constituição Federal - § 1° do Art. 12, de 05/10/88 e Emenda Constitucional nº 19, de 04/06/98 - Art. 3º);</w:t>
      </w:r>
    </w:p>
    <w:p w14:paraId="77CD3882" w14:textId="77777777" w:rsidR="00512A70" w:rsidRPr="002B44B6" w:rsidRDefault="00512A70" w:rsidP="00512A70">
      <w:pPr>
        <w:adjustRightInd w:val="0"/>
        <w:spacing w:line="360" w:lineRule="auto"/>
        <w:jc w:val="both"/>
        <w:rPr>
          <w:lang w:val="pt-BR"/>
        </w:rPr>
      </w:pPr>
      <w:r w:rsidRPr="002B44B6">
        <w:rPr>
          <w:lang w:val="pt-BR"/>
        </w:rPr>
        <w:t xml:space="preserve"> b) estar quite com as obrigações resultantes da legislação eleitoral, e, quando do sexo masculino, estar quite também com as obrigações do serviço militar; </w:t>
      </w:r>
    </w:p>
    <w:p w14:paraId="16FDCF3C" w14:textId="77777777" w:rsidR="00512A70" w:rsidRPr="002B44B6" w:rsidRDefault="00512A70" w:rsidP="00512A70">
      <w:pPr>
        <w:adjustRightInd w:val="0"/>
        <w:spacing w:line="360" w:lineRule="auto"/>
        <w:jc w:val="both"/>
        <w:rPr>
          <w:lang w:val="pt-BR"/>
        </w:rPr>
      </w:pPr>
      <w:r w:rsidRPr="002B44B6">
        <w:rPr>
          <w:lang w:val="pt-BR"/>
        </w:rPr>
        <w:t xml:space="preserve">c) ter conhecimento e concordar com todas as exigências contidas neste edital; </w:t>
      </w:r>
    </w:p>
    <w:p w14:paraId="2203FBF4" w14:textId="77777777" w:rsidR="00512A70" w:rsidRPr="002B44B6" w:rsidRDefault="00512A70" w:rsidP="00512A70">
      <w:pPr>
        <w:rPr>
          <w:lang w:val="pt-BR"/>
        </w:rPr>
      </w:pPr>
      <w:r w:rsidRPr="002B44B6">
        <w:rPr>
          <w:lang w:val="pt-BR"/>
        </w:rPr>
        <w:t>d) possuir o nível de escolaridade exigido para a inscrição;</w:t>
      </w:r>
    </w:p>
    <w:p w14:paraId="0DE57A3D" w14:textId="77777777" w:rsidR="00512A70" w:rsidRPr="002B44B6" w:rsidRDefault="00512A70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lang w:val="pt-BR"/>
        </w:rPr>
        <w:t xml:space="preserve">e) possuir aptidão física e mental. </w:t>
      </w:r>
    </w:p>
    <w:p w14:paraId="75A863E3" w14:textId="62087FF5" w:rsidR="00512A70" w:rsidRPr="002B44B6" w:rsidRDefault="00512A70" w:rsidP="00512A70">
      <w:pPr>
        <w:adjustRightInd w:val="0"/>
        <w:spacing w:after="167" w:line="360" w:lineRule="auto"/>
        <w:jc w:val="both"/>
        <w:rPr>
          <w:lang w:val="pt-BR"/>
        </w:rPr>
      </w:pPr>
      <w:r w:rsidRPr="002B44B6">
        <w:rPr>
          <w:lang w:val="pt-BR"/>
        </w:rPr>
        <w:t xml:space="preserve">1.1.5. Qualquer cidadão que preencha os requisitos exigidos neste edital poderá concorrer às vagas que surgirem na vigência desta Chamada Pública. </w:t>
      </w:r>
    </w:p>
    <w:p w14:paraId="580CF4DA" w14:textId="77777777" w:rsidR="00512A70" w:rsidRPr="002B44B6" w:rsidRDefault="00512A70" w:rsidP="00512A70">
      <w:pPr>
        <w:adjustRightInd w:val="0"/>
        <w:spacing w:after="167" w:line="360" w:lineRule="auto"/>
        <w:jc w:val="both"/>
        <w:rPr>
          <w:lang w:val="pt-BR"/>
        </w:rPr>
      </w:pPr>
      <w:r w:rsidRPr="002B44B6">
        <w:rPr>
          <w:lang w:val="pt-BR"/>
        </w:rPr>
        <w:t>1.1.6. Para candidatar-se nesta chamada pública serão exigidos, no momento da inscrição, todos os documentos que comprovem o preenchimento dos requisitos previstos no item 2.3 deste edital.</w:t>
      </w:r>
    </w:p>
    <w:p w14:paraId="041A23A5" w14:textId="77777777" w:rsidR="00512A70" w:rsidRPr="002B44B6" w:rsidRDefault="00512A70" w:rsidP="00512A70">
      <w:pPr>
        <w:adjustRightInd w:val="0"/>
        <w:spacing w:after="167" w:line="360" w:lineRule="auto"/>
        <w:jc w:val="both"/>
        <w:rPr>
          <w:lang w:val="pt-BR"/>
        </w:rPr>
      </w:pPr>
      <w:r w:rsidRPr="002B44B6">
        <w:rPr>
          <w:lang w:val="pt-BR"/>
        </w:rPr>
        <w:t xml:space="preserve">1.1.7. A vigência desta Chamada Pública se encerra no último dia do ano letivo. </w:t>
      </w:r>
    </w:p>
    <w:p w14:paraId="79D61940" w14:textId="77777777" w:rsidR="00512A70" w:rsidRPr="002B44B6" w:rsidRDefault="00512A70" w:rsidP="00512A70">
      <w:pPr>
        <w:adjustRightInd w:val="0"/>
        <w:spacing w:line="360" w:lineRule="auto"/>
        <w:jc w:val="both"/>
        <w:rPr>
          <w:lang w:val="pt-BR"/>
        </w:rPr>
      </w:pPr>
      <w:r w:rsidRPr="002B44B6">
        <w:rPr>
          <w:lang w:val="pt-BR"/>
        </w:rPr>
        <w:lastRenderedPageBreak/>
        <w:t xml:space="preserve">1.1.8. No caso de afastamento do titular do cargo, a substituição não ultrapassará o tempo do licenciamento; ou, no caso de o licenciamento for superior ao calendário do ano letivo de 2024, o término da vigência contratual se encerra no último dia deste, independentemente do retorno ou não do titular ao cargo. </w:t>
      </w:r>
    </w:p>
    <w:p w14:paraId="2593A1D0" w14:textId="77777777" w:rsidR="00512A70" w:rsidRPr="002B44B6" w:rsidRDefault="00512A70" w:rsidP="00512A70">
      <w:pPr>
        <w:adjustRightInd w:val="0"/>
        <w:spacing w:line="360" w:lineRule="auto"/>
        <w:jc w:val="both"/>
        <w:rPr>
          <w:lang w:val="pt-BR"/>
        </w:rPr>
      </w:pPr>
    </w:p>
    <w:p w14:paraId="2BB38241" w14:textId="77777777" w:rsidR="00512A70" w:rsidRPr="002B44B6" w:rsidRDefault="00512A70" w:rsidP="00512A70">
      <w:pPr>
        <w:adjustRightInd w:val="0"/>
        <w:spacing w:line="360" w:lineRule="auto"/>
        <w:jc w:val="both"/>
        <w:rPr>
          <w:lang w:val="pt-BR"/>
        </w:rPr>
      </w:pPr>
      <w:r w:rsidRPr="002B44B6">
        <w:rPr>
          <w:b/>
          <w:bCs/>
          <w:lang w:val="pt-BR"/>
        </w:rPr>
        <w:t xml:space="preserve">1.2. Cargo, vaga, carga horária, remuneração e habilitação: </w:t>
      </w:r>
    </w:p>
    <w:p w14:paraId="2098BB5A" w14:textId="5A738025" w:rsidR="00512A70" w:rsidRPr="002B44B6" w:rsidRDefault="00512A70" w:rsidP="00512A70">
      <w:pPr>
        <w:adjustRightInd w:val="0"/>
        <w:spacing w:after="167" w:line="360" w:lineRule="auto"/>
        <w:jc w:val="both"/>
        <w:rPr>
          <w:lang w:val="pt-BR"/>
        </w:rPr>
      </w:pPr>
      <w:r w:rsidRPr="002B44B6">
        <w:rPr>
          <w:lang w:val="pt-BR"/>
        </w:rPr>
        <w:t xml:space="preserve">1.2.1 As vagas </w:t>
      </w:r>
      <w:r w:rsidR="005F4DED" w:rsidRPr="002B44B6">
        <w:rPr>
          <w:lang w:val="pt-BR"/>
        </w:rPr>
        <w:t>disponíveis</w:t>
      </w:r>
      <w:r w:rsidRPr="002B44B6">
        <w:rPr>
          <w:lang w:val="pt-BR"/>
        </w:rPr>
        <w:t xml:space="preserve"> estão apresentadas no quadro demonstrativo abaixo, os interessados deverão realizar a </w:t>
      </w:r>
      <w:r w:rsidR="005F4DED" w:rsidRPr="002B44B6">
        <w:rPr>
          <w:lang w:val="pt-BR"/>
        </w:rPr>
        <w:t>intenção</w:t>
      </w:r>
      <w:r w:rsidRPr="002B44B6">
        <w:rPr>
          <w:lang w:val="pt-BR"/>
        </w:rPr>
        <w:t xml:space="preserve"> para a vaga no dia 25 de março de 2024, às 8:30 no Auditório da Secretaria Municipal de educação, sito a Rua Lumber nº 276, munidos da documentação descrita no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9"/>
        <w:gridCol w:w="1394"/>
        <w:gridCol w:w="3492"/>
        <w:gridCol w:w="1737"/>
        <w:gridCol w:w="1455"/>
      </w:tblGrid>
      <w:tr w:rsidR="00512A70" w:rsidRPr="002B44B6" w14:paraId="71484F02" w14:textId="77777777" w:rsidTr="00D6489F">
        <w:trPr>
          <w:trHeight w:val="1113"/>
        </w:trPr>
        <w:tc>
          <w:tcPr>
            <w:tcW w:w="1409" w:type="dxa"/>
          </w:tcPr>
          <w:p w14:paraId="1E5826F7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CARGO</w:t>
            </w:r>
          </w:p>
        </w:tc>
        <w:tc>
          <w:tcPr>
            <w:tcW w:w="1394" w:type="dxa"/>
          </w:tcPr>
          <w:p w14:paraId="36DB9F35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Nº VAGAS</w:t>
            </w:r>
          </w:p>
        </w:tc>
        <w:tc>
          <w:tcPr>
            <w:tcW w:w="3492" w:type="dxa"/>
          </w:tcPr>
          <w:p w14:paraId="2277870D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ÁREA DE CONHECIMENTO DE REFERÊNCIA</w:t>
            </w:r>
          </w:p>
        </w:tc>
        <w:tc>
          <w:tcPr>
            <w:tcW w:w="1737" w:type="dxa"/>
          </w:tcPr>
          <w:p w14:paraId="5E84CC8C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VALOR DO VENCIMENTO PARA 40H</w:t>
            </w:r>
          </w:p>
        </w:tc>
        <w:tc>
          <w:tcPr>
            <w:tcW w:w="1455" w:type="dxa"/>
          </w:tcPr>
          <w:p w14:paraId="27A7F3FF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CARGA HORÁRIA</w:t>
            </w:r>
          </w:p>
        </w:tc>
      </w:tr>
      <w:tr w:rsidR="00512A70" w:rsidRPr="002B44B6" w14:paraId="6535738E" w14:textId="77777777" w:rsidTr="00D6489F">
        <w:tc>
          <w:tcPr>
            <w:tcW w:w="1409" w:type="dxa"/>
          </w:tcPr>
          <w:p w14:paraId="7E0BE39A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Professor  Matemática ou afins</w:t>
            </w:r>
          </w:p>
        </w:tc>
        <w:tc>
          <w:tcPr>
            <w:tcW w:w="1394" w:type="dxa"/>
          </w:tcPr>
          <w:p w14:paraId="29279018" w14:textId="77777777" w:rsidR="00512A70" w:rsidRPr="002B44B6" w:rsidRDefault="00512A70" w:rsidP="00D6489F">
            <w:pPr>
              <w:adjustRightInd w:val="0"/>
              <w:spacing w:after="167" w:line="360" w:lineRule="auto"/>
              <w:jc w:val="center"/>
              <w:rPr>
                <w:lang w:val="pt-BR"/>
              </w:rPr>
            </w:pPr>
            <w:r w:rsidRPr="002B44B6">
              <w:rPr>
                <w:lang w:val="pt-BR"/>
              </w:rPr>
              <w:t>01 -</w:t>
            </w:r>
          </w:p>
          <w:p w14:paraId="6DCFBA03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EBM Francisco Rocha</w:t>
            </w:r>
          </w:p>
        </w:tc>
        <w:tc>
          <w:tcPr>
            <w:tcW w:w="3492" w:type="dxa"/>
          </w:tcPr>
          <w:p w14:paraId="5520085D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Habilitado</w:t>
            </w:r>
            <w:r w:rsidRPr="002B44B6">
              <w:rPr>
                <w:lang w:val="pt-BR"/>
              </w:rPr>
              <w:t xml:space="preserve"> – Diploma e Histórico Escolar de Conclusão de Curso de Licenciatura em Matemática ou afins.</w:t>
            </w:r>
          </w:p>
          <w:p w14:paraId="48EDBA9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Não Habilitado</w:t>
            </w:r>
            <w:r w:rsidRPr="002B44B6">
              <w:rPr>
                <w:lang w:val="pt-BR"/>
              </w:rPr>
              <w:t xml:space="preserve"> – Comprovante de matricula e frequência no cusro de Matemática ou afins.</w:t>
            </w:r>
          </w:p>
        </w:tc>
        <w:tc>
          <w:tcPr>
            <w:tcW w:w="1737" w:type="dxa"/>
          </w:tcPr>
          <w:p w14:paraId="631D0947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R$ 4.580,56</w:t>
            </w:r>
          </w:p>
          <w:p w14:paraId="6BF9C660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683C4C0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6C3EA69A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R$ 3.664,44</w:t>
            </w:r>
          </w:p>
        </w:tc>
        <w:tc>
          <w:tcPr>
            <w:tcW w:w="1455" w:type="dxa"/>
          </w:tcPr>
          <w:p w14:paraId="3A8A42E7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 xml:space="preserve">20 horas </w:t>
            </w:r>
          </w:p>
        </w:tc>
      </w:tr>
      <w:tr w:rsidR="00512A70" w:rsidRPr="002B44B6" w14:paraId="5A38E9BF" w14:textId="77777777" w:rsidTr="00D6489F">
        <w:tc>
          <w:tcPr>
            <w:tcW w:w="1409" w:type="dxa"/>
          </w:tcPr>
          <w:p w14:paraId="4E9EEE0B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Professor  Matemática ou afins</w:t>
            </w:r>
          </w:p>
        </w:tc>
        <w:tc>
          <w:tcPr>
            <w:tcW w:w="1394" w:type="dxa"/>
          </w:tcPr>
          <w:p w14:paraId="421F0592" w14:textId="77777777" w:rsidR="00512A70" w:rsidRPr="002B44B6" w:rsidRDefault="00512A70" w:rsidP="00D6489F">
            <w:pPr>
              <w:adjustRightInd w:val="0"/>
              <w:spacing w:after="167" w:line="360" w:lineRule="auto"/>
              <w:jc w:val="center"/>
              <w:rPr>
                <w:lang w:val="pt-BR"/>
              </w:rPr>
            </w:pPr>
            <w:r w:rsidRPr="002B44B6">
              <w:rPr>
                <w:lang w:val="pt-BR"/>
              </w:rPr>
              <w:t>01 -</w:t>
            </w:r>
          </w:p>
          <w:p w14:paraId="3B258942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EBM Guita Federmann</w:t>
            </w:r>
          </w:p>
        </w:tc>
        <w:tc>
          <w:tcPr>
            <w:tcW w:w="3492" w:type="dxa"/>
          </w:tcPr>
          <w:p w14:paraId="2A0F6CF0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Habilitado</w:t>
            </w:r>
            <w:r w:rsidRPr="002B44B6">
              <w:rPr>
                <w:lang w:val="pt-BR"/>
              </w:rPr>
              <w:t xml:space="preserve"> – Diploma e Histórico Escolar de Conclusão de Curso de Licenciatura em Matemática ou afins.</w:t>
            </w:r>
          </w:p>
          <w:p w14:paraId="2CD3035D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Não Habilitado</w:t>
            </w:r>
            <w:r w:rsidRPr="002B44B6">
              <w:rPr>
                <w:lang w:val="pt-BR"/>
              </w:rPr>
              <w:t xml:space="preserve"> – Comprovante de matricula e frequência no cusro de Matemática ou afins.</w:t>
            </w:r>
          </w:p>
        </w:tc>
        <w:tc>
          <w:tcPr>
            <w:tcW w:w="1737" w:type="dxa"/>
          </w:tcPr>
          <w:p w14:paraId="3634C7E6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R$ 4.580,56</w:t>
            </w:r>
          </w:p>
          <w:p w14:paraId="21E5967A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7FCA8A94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18333BD1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R$ 3.664,44</w:t>
            </w:r>
          </w:p>
        </w:tc>
        <w:tc>
          <w:tcPr>
            <w:tcW w:w="1455" w:type="dxa"/>
          </w:tcPr>
          <w:p w14:paraId="008A71B5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 xml:space="preserve">10 horas </w:t>
            </w:r>
          </w:p>
        </w:tc>
      </w:tr>
      <w:tr w:rsidR="00512A70" w:rsidRPr="002B44B6" w14:paraId="30221316" w14:textId="77777777" w:rsidTr="00D6489F">
        <w:tc>
          <w:tcPr>
            <w:tcW w:w="1409" w:type="dxa"/>
          </w:tcPr>
          <w:p w14:paraId="546C18A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 xml:space="preserve">Professor Inglês </w:t>
            </w:r>
          </w:p>
        </w:tc>
        <w:tc>
          <w:tcPr>
            <w:tcW w:w="1394" w:type="dxa"/>
          </w:tcPr>
          <w:p w14:paraId="51FBBDC7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01 – EBM Francisco Rocha + Projeto FB</w:t>
            </w:r>
          </w:p>
        </w:tc>
        <w:tc>
          <w:tcPr>
            <w:tcW w:w="3492" w:type="dxa"/>
          </w:tcPr>
          <w:p w14:paraId="41AC4AB8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Habilitado</w:t>
            </w:r>
            <w:r w:rsidRPr="002B44B6">
              <w:rPr>
                <w:lang w:val="pt-BR"/>
              </w:rPr>
              <w:t xml:space="preserve"> – Diploma e Histórico Escolar de Conclusão de Curso de Licenciatura em Lingua Inglesa ou afins.</w:t>
            </w:r>
          </w:p>
          <w:p w14:paraId="09BB3D01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lastRenderedPageBreak/>
              <w:t>Não Habilitado</w:t>
            </w:r>
            <w:r w:rsidRPr="002B44B6">
              <w:rPr>
                <w:lang w:val="pt-BR"/>
              </w:rPr>
              <w:t xml:space="preserve"> – Comprovante de matricula e frequência no cusro de Lingua Inglesa ou afins.</w:t>
            </w:r>
          </w:p>
        </w:tc>
        <w:tc>
          <w:tcPr>
            <w:tcW w:w="1737" w:type="dxa"/>
          </w:tcPr>
          <w:p w14:paraId="6F1FFFC4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lastRenderedPageBreak/>
              <w:t>R$ 4.580,56</w:t>
            </w:r>
          </w:p>
          <w:p w14:paraId="39A3E915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60318D3D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6804495B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lastRenderedPageBreak/>
              <w:t>R$ 3.664,44</w:t>
            </w:r>
          </w:p>
        </w:tc>
        <w:tc>
          <w:tcPr>
            <w:tcW w:w="1455" w:type="dxa"/>
          </w:tcPr>
          <w:p w14:paraId="077F0CF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lastRenderedPageBreak/>
              <w:t>20 horas</w:t>
            </w:r>
          </w:p>
        </w:tc>
      </w:tr>
      <w:tr w:rsidR="00512A70" w:rsidRPr="002B44B6" w14:paraId="7B5AD19B" w14:textId="77777777" w:rsidTr="00D6489F">
        <w:tc>
          <w:tcPr>
            <w:tcW w:w="1409" w:type="dxa"/>
          </w:tcPr>
          <w:p w14:paraId="26431048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Professor Geografia / Formação</w:t>
            </w:r>
          </w:p>
        </w:tc>
        <w:tc>
          <w:tcPr>
            <w:tcW w:w="1394" w:type="dxa"/>
          </w:tcPr>
          <w:p w14:paraId="75D45319" w14:textId="5B3BED1A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 xml:space="preserve">01 – EBM Francisco Rocha e EBM João P. de M. Lima </w:t>
            </w:r>
            <w:r w:rsidR="005F4DED" w:rsidRPr="002B44B6">
              <w:rPr>
                <w:lang w:val="pt-BR"/>
              </w:rPr>
              <w:t>–</w:t>
            </w:r>
            <w:r w:rsidRPr="002B44B6">
              <w:rPr>
                <w:lang w:val="pt-BR"/>
              </w:rPr>
              <w:t xml:space="preserve"> CAIC</w:t>
            </w:r>
          </w:p>
        </w:tc>
        <w:tc>
          <w:tcPr>
            <w:tcW w:w="3492" w:type="dxa"/>
          </w:tcPr>
          <w:p w14:paraId="6D84E815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Habilitado</w:t>
            </w:r>
            <w:r w:rsidRPr="002B44B6">
              <w:rPr>
                <w:lang w:val="pt-BR"/>
              </w:rPr>
              <w:t xml:space="preserve"> – Diploma e Histórico Escolar de Conclusão de Curso de Licenciatura em Geografia ou afins.</w:t>
            </w:r>
          </w:p>
          <w:p w14:paraId="1EC84D2A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Não Habilitado</w:t>
            </w:r>
            <w:r w:rsidRPr="002B44B6">
              <w:rPr>
                <w:lang w:val="pt-BR"/>
              </w:rPr>
              <w:t xml:space="preserve"> – Comprovante de matricula e frequência no cusro de Geografia ou afins.</w:t>
            </w:r>
          </w:p>
        </w:tc>
        <w:tc>
          <w:tcPr>
            <w:tcW w:w="1737" w:type="dxa"/>
          </w:tcPr>
          <w:p w14:paraId="05450E84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R$ 4.580,56</w:t>
            </w:r>
          </w:p>
          <w:p w14:paraId="454A91A7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58C29A3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3CA42FEA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R$ 3.664,44</w:t>
            </w:r>
          </w:p>
        </w:tc>
        <w:tc>
          <w:tcPr>
            <w:tcW w:w="1455" w:type="dxa"/>
          </w:tcPr>
          <w:p w14:paraId="01CEF35C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20 horas + 2 aulas excedentes</w:t>
            </w:r>
          </w:p>
        </w:tc>
      </w:tr>
      <w:tr w:rsidR="00512A70" w:rsidRPr="002B44B6" w14:paraId="060FE454" w14:textId="77777777" w:rsidTr="00D6489F">
        <w:tc>
          <w:tcPr>
            <w:tcW w:w="1409" w:type="dxa"/>
          </w:tcPr>
          <w:p w14:paraId="6628288F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 xml:space="preserve">Prefessor de Arte </w:t>
            </w:r>
          </w:p>
        </w:tc>
        <w:tc>
          <w:tcPr>
            <w:tcW w:w="1394" w:type="dxa"/>
          </w:tcPr>
          <w:p w14:paraId="2DA8F375" w14:textId="21F73E63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 xml:space="preserve">01 – EBM João P. de M. Lima – CAIC </w:t>
            </w:r>
            <w:r w:rsidR="005F4DED" w:rsidRPr="002B44B6">
              <w:rPr>
                <w:lang w:val="pt-BR"/>
              </w:rPr>
              <w:t>–</w:t>
            </w:r>
            <w:r w:rsidRPr="002B44B6">
              <w:rPr>
                <w:lang w:val="pt-BR"/>
              </w:rPr>
              <w:t xml:space="preserve"> projeto</w:t>
            </w:r>
          </w:p>
        </w:tc>
        <w:tc>
          <w:tcPr>
            <w:tcW w:w="3492" w:type="dxa"/>
          </w:tcPr>
          <w:p w14:paraId="45908C7F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b/>
                <w:bCs/>
                <w:lang w:val="pt-BR"/>
              </w:rPr>
              <w:t>Habilitado</w:t>
            </w:r>
            <w:r w:rsidRPr="002B44B6">
              <w:rPr>
                <w:lang w:val="pt-BR"/>
              </w:rPr>
              <w:t xml:space="preserve"> – Diploma e Histórico Escolar de Conclusão de Curso de Licenciatura em Arte ou afins.</w:t>
            </w:r>
          </w:p>
          <w:p w14:paraId="556AB86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b/>
                <w:bCs/>
                <w:lang w:val="pt-BR"/>
              </w:rPr>
            </w:pPr>
            <w:r w:rsidRPr="002B44B6">
              <w:rPr>
                <w:b/>
                <w:bCs/>
                <w:lang w:val="pt-BR"/>
              </w:rPr>
              <w:t>Não Habilitado</w:t>
            </w:r>
            <w:r w:rsidRPr="002B44B6">
              <w:rPr>
                <w:lang w:val="pt-BR"/>
              </w:rPr>
              <w:t xml:space="preserve"> – Comprovante de matricula e frequência no cusro de Arte ou afins.</w:t>
            </w:r>
          </w:p>
        </w:tc>
        <w:tc>
          <w:tcPr>
            <w:tcW w:w="1737" w:type="dxa"/>
          </w:tcPr>
          <w:p w14:paraId="7A323B0F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R$ 4.580,56</w:t>
            </w:r>
          </w:p>
          <w:p w14:paraId="7410AC40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3EAD128E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</w:p>
          <w:p w14:paraId="10AD9C71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R$ 3.664,44</w:t>
            </w:r>
          </w:p>
        </w:tc>
        <w:tc>
          <w:tcPr>
            <w:tcW w:w="1455" w:type="dxa"/>
          </w:tcPr>
          <w:p w14:paraId="6F576022" w14:textId="77777777" w:rsidR="00512A70" w:rsidRPr="002B44B6" w:rsidRDefault="00512A70" w:rsidP="00D6489F">
            <w:pPr>
              <w:adjustRightInd w:val="0"/>
              <w:spacing w:after="167" w:line="360" w:lineRule="auto"/>
              <w:jc w:val="both"/>
              <w:rPr>
                <w:lang w:val="pt-BR"/>
              </w:rPr>
            </w:pPr>
            <w:r w:rsidRPr="002B44B6">
              <w:rPr>
                <w:lang w:val="pt-BR"/>
              </w:rPr>
              <w:t>20 horas</w:t>
            </w:r>
          </w:p>
        </w:tc>
      </w:tr>
    </w:tbl>
    <w:p w14:paraId="2AB71441" w14:textId="4D02630B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* O Valor do salário será proporcional a carga horária.</w:t>
      </w:r>
    </w:p>
    <w:p w14:paraId="40688237" w14:textId="77777777" w:rsidR="00100885" w:rsidRPr="002B44B6" w:rsidRDefault="00100885" w:rsidP="00512A70">
      <w:pPr>
        <w:spacing w:line="360" w:lineRule="auto"/>
        <w:jc w:val="both"/>
        <w:rPr>
          <w:lang w:val="pt-BR"/>
        </w:rPr>
      </w:pPr>
    </w:p>
    <w:p w14:paraId="4C90BBC2" w14:textId="5BDB790A" w:rsidR="00512A70" w:rsidRPr="002B44B6" w:rsidRDefault="00100885" w:rsidP="00512A70">
      <w:pPr>
        <w:spacing w:line="360" w:lineRule="auto"/>
        <w:jc w:val="both"/>
        <w:rPr>
          <w:b/>
          <w:lang w:val="pt-BR"/>
        </w:rPr>
      </w:pPr>
      <w:r w:rsidRPr="002B44B6">
        <w:rPr>
          <w:b/>
          <w:lang w:val="pt-BR"/>
        </w:rPr>
        <w:t>2</w:t>
      </w:r>
      <w:r w:rsidR="00512A70" w:rsidRPr="002B44B6">
        <w:rPr>
          <w:b/>
          <w:lang w:val="pt-BR"/>
        </w:rPr>
        <w:t>. DA CLASSIFICAÇÃO</w:t>
      </w:r>
    </w:p>
    <w:p w14:paraId="677FD984" w14:textId="023786D8" w:rsidR="00512A70" w:rsidRPr="002B44B6" w:rsidRDefault="00100885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>2</w:t>
      </w:r>
      <w:r w:rsidR="00512A70" w:rsidRPr="002B44B6">
        <w:rPr>
          <w:color w:val="000000"/>
          <w:lang w:val="pt-BR"/>
        </w:rPr>
        <w:t xml:space="preserve">.1. Havendo dois ou mais candidatos para uma mesma vaga, serão obedecidos os seguintes critérios de classificação: </w:t>
      </w:r>
    </w:p>
    <w:p w14:paraId="2EC88734" w14:textId="77777777" w:rsidR="00512A70" w:rsidRPr="002B44B6" w:rsidRDefault="00512A70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1º Maior titulação na área da Educação, na seguinte ordem: Doutorado, Mestrado e Especialização; </w:t>
      </w:r>
    </w:p>
    <w:p w14:paraId="5DF79F18" w14:textId="77777777" w:rsidR="00512A70" w:rsidRPr="002B44B6" w:rsidRDefault="00512A70" w:rsidP="00512A70">
      <w:pPr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2º Maior quantidade de horas em Cursos de Capacitação março de 2022 e março de 2024;    </w:t>
      </w:r>
    </w:p>
    <w:p w14:paraId="7F9F4750" w14:textId="77777777" w:rsidR="00512A70" w:rsidRPr="002B44B6" w:rsidRDefault="00512A70" w:rsidP="00512A70">
      <w:pPr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3º Maior tempo de serviço no Magistério Público Municipal de Ensino de Três Barras;               </w:t>
      </w:r>
    </w:p>
    <w:p w14:paraId="1C7FC1F9" w14:textId="77777777" w:rsidR="00512A70" w:rsidRPr="002B44B6" w:rsidRDefault="00512A70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4º Maior idade.</w:t>
      </w:r>
    </w:p>
    <w:p w14:paraId="6C413550" w14:textId="61239282" w:rsidR="00512A70" w:rsidRPr="002B44B6" w:rsidRDefault="00100885" w:rsidP="00512A70">
      <w:pPr>
        <w:adjustRightInd w:val="0"/>
        <w:spacing w:after="167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>2</w:t>
      </w:r>
      <w:r w:rsidR="00512A70" w:rsidRPr="002B44B6">
        <w:rPr>
          <w:color w:val="000000"/>
          <w:lang w:val="pt-BR"/>
        </w:rPr>
        <w:t xml:space="preserve">.2. As cópias dos documentos deverão ser entregues no ato da inscrição para esta Chamada Pública, juntamente com as originais para conferência (ficarão retidas somente as cópias); </w:t>
      </w:r>
    </w:p>
    <w:p w14:paraId="1CA71F52" w14:textId="3B3D3D28" w:rsidR="00512A70" w:rsidRPr="002B44B6" w:rsidRDefault="00100885" w:rsidP="00512A70">
      <w:pPr>
        <w:adjustRightInd w:val="0"/>
        <w:spacing w:after="167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>2</w:t>
      </w:r>
      <w:r w:rsidR="00512A70" w:rsidRPr="002B44B6">
        <w:rPr>
          <w:color w:val="000000"/>
          <w:lang w:val="pt-BR"/>
        </w:rPr>
        <w:t xml:space="preserve">.3. Os documentos serão relacionados em formulário próprio com assinatura do candidato e do responsável pelo recebimento. </w:t>
      </w:r>
    </w:p>
    <w:p w14:paraId="52695DF0" w14:textId="7555D6E5" w:rsidR="00512A70" w:rsidRPr="002B44B6" w:rsidRDefault="00100885" w:rsidP="00512A70">
      <w:pPr>
        <w:adjustRightInd w:val="0"/>
        <w:spacing w:after="167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>2</w:t>
      </w:r>
      <w:r w:rsidR="00512A70" w:rsidRPr="002B44B6">
        <w:rPr>
          <w:color w:val="000000"/>
          <w:lang w:val="pt-BR"/>
        </w:rPr>
        <w:t xml:space="preserve">.4. A constatação de qualquer irregularidade ou falsidade de documento apresentado na </w:t>
      </w:r>
    </w:p>
    <w:p w14:paraId="2F458F2A" w14:textId="77777777" w:rsidR="00512A70" w:rsidRPr="002B44B6" w:rsidRDefault="00512A70" w:rsidP="00512A70">
      <w:pPr>
        <w:adjustRightInd w:val="0"/>
        <w:spacing w:after="167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classificação implicará na imediata desclassificação do candidato sem prejuízo das sanções legais. </w:t>
      </w:r>
    </w:p>
    <w:p w14:paraId="1A9202F8" w14:textId="26AA95FF" w:rsidR="00512A70" w:rsidRPr="002B44B6" w:rsidRDefault="00100885" w:rsidP="00512A70">
      <w:pPr>
        <w:adjustRightInd w:val="0"/>
        <w:spacing w:after="167"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lastRenderedPageBreak/>
        <w:t>2</w:t>
      </w:r>
      <w:r w:rsidR="00512A70" w:rsidRPr="002B44B6">
        <w:rPr>
          <w:color w:val="000000"/>
          <w:lang w:val="pt-BR"/>
        </w:rPr>
        <w:t>.5. A comprovação de Tempo de Serviço será avaliada mediante apresentação de Certidão específica, emitida pela Secretaria de Municipal de Educação de Três Barras.</w:t>
      </w:r>
    </w:p>
    <w:p w14:paraId="6E88AD39" w14:textId="0715F158" w:rsidR="00512A70" w:rsidRPr="002B44B6" w:rsidRDefault="00100885" w:rsidP="00512A70">
      <w:pPr>
        <w:adjustRightInd w:val="0"/>
        <w:spacing w:after="167" w:line="360" w:lineRule="auto"/>
        <w:rPr>
          <w:color w:val="000000"/>
          <w:lang w:val="pt-BR"/>
        </w:rPr>
      </w:pPr>
      <w:r w:rsidRPr="002B44B6">
        <w:rPr>
          <w:color w:val="000000"/>
          <w:lang w:val="pt-BR"/>
        </w:rPr>
        <w:t>2</w:t>
      </w:r>
      <w:r w:rsidR="00512A70" w:rsidRPr="002B44B6">
        <w:rPr>
          <w:color w:val="000000"/>
          <w:lang w:val="pt-BR"/>
        </w:rPr>
        <w:t>.6. Havendo apresentação de mais de uma certidão específica, será totalizado apenas um tempo de serviço.</w:t>
      </w:r>
    </w:p>
    <w:p w14:paraId="33C1ABEC" w14:textId="5AFD3280" w:rsidR="00512A70" w:rsidRPr="002B44B6" w:rsidRDefault="00100885" w:rsidP="00512A70">
      <w:pPr>
        <w:adjustRightInd w:val="0"/>
        <w:spacing w:line="360" w:lineRule="auto"/>
        <w:rPr>
          <w:color w:val="000000"/>
          <w:lang w:val="pt-BR"/>
        </w:rPr>
      </w:pPr>
      <w:r w:rsidRPr="002B44B6">
        <w:rPr>
          <w:color w:val="000000"/>
          <w:lang w:val="pt-BR"/>
        </w:rPr>
        <w:t>2</w:t>
      </w:r>
      <w:r w:rsidR="00512A70" w:rsidRPr="002B44B6">
        <w:rPr>
          <w:color w:val="000000"/>
          <w:lang w:val="pt-BR"/>
        </w:rPr>
        <w:t xml:space="preserve">.7. Não será computado para efeito de pontuação de tempo de serviço, o tempo de experiência em estágios. </w:t>
      </w:r>
    </w:p>
    <w:p w14:paraId="27ED566D" w14:textId="77777777" w:rsidR="00512A70" w:rsidRPr="002B44B6" w:rsidRDefault="00512A70" w:rsidP="00512A70">
      <w:pPr>
        <w:adjustRightInd w:val="0"/>
        <w:spacing w:line="360" w:lineRule="auto"/>
        <w:rPr>
          <w:color w:val="000000"/>
          <w:lang w:val="pt-BR"/>
        </w:rPr>
      </w:pPr>
    </w:p>
    <w:p w14:paraId="57195755" w14:textId="6809D294" w:rsidR="00512A70" w:rsidRPr="002B44B6" w:rsidRDefault="00100885" w:rsidP="00512A70">
      <w:pPr>
        <w:adjustRightInd w:val="0"/>
        <w:spacing w:line="360" w:lineRule="auto"/>
        <w:rPr>
          <w:b/>
          <w:bCs/>
          <w:color w:val="000000"/>
          <w:lang w:val="pt-BR"/>
        </w:rPr>
      </w:pPr>
      <w:r w:rsidRPr="002B44B6">
        <w:rPr>
          <w:b/>
          <w:bCs/>
          <w:color w:val="000000"/>
          <w:lang w:val="pt-BR"/>
        </w:rPr>
        <w:t>3</w:t>
      </w:r>
      <w:r w:rsidR="00512A70" w:rsidRPr="002B44B6">
        <w:rPr>
          <w:b/>
          <w:bCs/>
          <w:color w:val="000000"/>
          <w:lang w:val="pt-BR"/>
        </w:rPr>
        <w:t xml:space="preserve">. DOS RECURSOS </w:t>
      </w:r>
    </w:p>
    <w:p w14:paraId="02383984" w14:textId="77777777" w:rsidR="00512A70" w:rsidRPr="002B44B6" w:rsidRDefault="00512A70" w:rsidP="00512A70">
      <w:pPr>
        <w:adjustRightInd w:val="0"/>
        <w:spacing w:line="360" w:lineRule="auto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5.1. É admitido recurso quando há divergências: </w:t>
      </w:r>
    </w:p>
    <w:p w14:paraId="42032411" w14:textId="77777777" w:rsidR="00512A70" w:rsidRPr="002B44B6" w:rsidRDefault="00512A70" w:rsidP="00512A70">
      <w:pPr>
        <w:adjustRightInd w:val="0"/>
        <w:spacing w:line="360" w:lineRule="auto"/>
        <w:rPr>
          <w:color w:val="000000"/>
          <w:lang w:val="pt-BR"/>
        </w:rPr>
      </w:pPr>
      <w:r w:rsidRPr="002B44B6">
        <w:rPr>
          <w:color w:val="000000"/>
          <w:lang w:val="pt-BR"/>
        </w:rPr>
        <w:t>a) No deferimento da inscrição;</w:t>
      </w:r>
    </w:p>
    <w:p w14:paraId="0D8B72FA" w14:textId="77777777" w:rsidR="00512A70" w:rsidRPr="002B44B6" w:rsidRDefault="00512A70" w:rsidP="00512A70">
      <w:pPr>
        <w:adjustRightInd w:val="0"/>
        <w:spacing w:line="360" w:lineRule="auto"/>
        <w:rPr>
          <w:color w:val="000000"/>
          <w:lang w:val="pt-BR"/>
        </w:rPr>
      </w:pPr>
      <w:r w:rsidRPr="002B44B6">
        <w:rPr>
          <w:color w:val="000000"/>
          <w:lang w:val="pt-BR"/>
        </w:rPr>
        <w:t xml:space="preserve">b) Na classificação </w:t>
      </w:r>
    </w:p>
    <w:p w14:paraId="39C6A049" w14:textId="4CB4FEC9" w:rsidR="00512A70" w:rsidRPr="002B44B6" w:rsidRDefault="00100885" w:rsidP="00512A70">
      <w:pPr>
        <w:adjustRightInd w:val="0"/>
        <w:spacing w:line="360" w:lineRule="auto"/>
        <w:jc w:val="both"/>
        <w:rPr>
          <w:color w:val="000000"/>
          <w:lang w:val="pt-BR"/>
        </w:rPr>
      </w:pPr>
      <w:r w:rsidRPr="002B44B6">
        <w:rPr>
          <w:color w:val="000000"/>
          <w:lang w:val="pt-BR"/>
        </w:rPr>
        <w:t>3</w:t>
      </w:r>
      <w:r w:rsidR="00512A70" w:rsidRPr="002B44B6">
        <w:rPr>
          <w:color w:val="000000"/>
          <w:lang w:val="pt-BR"/>
        </w:rPr>
        <w:t xml:space="preserve">.2. Somente será apreciado o recurso expresso em termos convenientes e que apontar a(s) circunstância(s) que o justifique. </w:t>
      </w:r>
    </w:p>
    <w:p w14:paraId="13FFE498" w14:textId="3435E6E0" w:rsidR="00512A70" w:rsidRPr="002B44B6" w:rsidRDefault="00100885" w:rsidP="00512A70">
      <w:pPr>
        <w:adjustRightInd w:val="0"/>
        <w:spacing w:line="360" w:lineRule="auto"/>
        <w:rPr>
          <w:color w:val="000000"/>
          <w:lang w:val="pt-BR"/>
        </w:rPr>
      </w:pPr>
      <w:r w:rsidRPr="002B44B6">
        <w:rPr>
          <w:color w:val="000000"/>
          <w:lang w:val="pt-BR"/>
        </w:rPr>
        <w:t>3</w:t>
      </w:r>
      <w:r w:rsidR="00512A70" w:rsidRPr="002B44B6">
        <w:rPr>
          <w:color w:val="000000"/>
          <w:lang w:val="pt-BR"/>
        </w:rPr>
        <w:t>.3. O recurso deverá ser entregue até às 1</w:t>
      </w:r>
      <w:r w:rsidRPr="002B44B6">
        <w:rPr>
          <w:color w:val="000000"/>
          <w:lang w:val="pt-BR"/>
        </w:rPr>
        <w:t>1</w:t>
      </w:r>
      <w:r w:rsidR="00512A70" w:rsidRPr="002B44B6">
        <w:rPr>
          <w:color w:val="000000"/>
          <w:lang w:val="pt-BR"/>
        </w:rPr>
        <w:t>:</w:t>
      </w:r>
      <w:r w:rsidRPr="002B44B6">
        <w:rPr>
          <w:color w:val="000000"/>
          <w:lang w:val="pt-BR"/>
        </w:rPr>
        <w:t>0</w:t>
      </w:r>
      <w:r w:rsidR="00512A70" w:rsidRPr="002B44B6">
        <w:rPr>
          <w:color w:val="000000"/>
          <w:lang w:val="pt-BR"/>
        </w:rPr>
        <w:t>0 horas do dia 2</w:t>
      </w:r>
      <w:r w:rsidRPr="002B44B6">
        <w:rPr>
          <w:color w:val="000000"/>
          <w:lang w:val="pt-BR"/>
        </w:rPr>
        <w:t>6</w:t>
      </w:r>
      <w:r w:rsidR="00512A70" w:rsidRPr="002B44B6">
        <w:rPr>
          <w:color w:val="000000"/>
          <w:lang w:val="pt-BR"/>
        </w:rPr>
        <w:t xml:space="preserve"> de março de 2024 na Secretaria de Educação, para analise e julgamento.</w:t>
      </w:r>
    </w:p>
    <w:p w14:paraId="5AF1470D" w14:textId="77777777" w:rsidR="00512A70" w:rsidRPr="002B44B6" w:rsidRDefault="00512A70" w:rsidP="00512A70">
      <w:pPr>
        <w:adjustRightInd w:val="0"/>
        <w:spacing w:line="360" w:lineRule="auto"/>
        <w:rPr>
          <w:color w:val="000000"/>
          <w:lang w:val="pt-BR"/>
        </w:rPr>
      </w:pPr>
    </w:p>
    <w:p w14:paraId="753FA186" w14:textId="3E10F166" w:rsidR="00512A70" w:rsidRPr="002B44B6" w:rsidRDefault="00100885" w:rsidP="00512A70">
      <w:pPr>
        <w:adjustRightInd w:val="0"/>
        <w:spacing w:line="360" w:lineRule="auto"/>
        <w:rPr>
          <w:b/>
          <w:lang w:val="pt-BR"/>
        </w:rPr>
      </w:pPr>
      <w:r w:rsidRPr="002B44B6">
        <w:rPr>
          <w:b/>
          <w:lang w:val="pt-BR"/>
        </w:rPr>
        <w:t>4</w:t>
      </w:r>
      <w:r w:rsidR="00512A70" w:rsidRPr="002B44B6">
        <w:rPr>
          <w:b/>
          <w:lang w:val="pt-BR"/>
        </w:rPr>
        <w:t>. DO RESULTADO FINAL</w:t>
      </w:r>
      <w:r w:rsidRPr="002B44B6">
        <w:rPr>
          <w:b/>
          <w:lang w:val="pt-BR"/>
        </w:rPr>
        <w:t xml:space="preserve"> / HOMOLOGAÇÃO</w:t>
      </w:r>
      <w:r w:rsidR="00512A70" w:rsidRPr="002B44B6">
        <w:rPr>
          <w:b/>
          <w:lang w:val="pt-BR"/>
        </w:rPr>
        <w:t xml:space="preserve"> </w:t>
      </w:r>
    </w:p>
    <w:p w14:paraId="25248FC9" w14:textId="63D06FA9" w:rsidR="00512A70" w:rsidRPr="002B44B6" w:rsidRDefault="00100885" w:rsidP="00512A70">
      <w:pPr>
        <w:adjustRightInd w:val="0"/>
        <w:spacing w:line="360" w:lineRule="auto"/>
        <w:rPr>
          <w:lang w:val="pt-BR"/>
        </w:rPr>
      </w:pPr>
      <w:r w:rsidRPr="002B44B6">
        <w:rPr>
          <w:lang w:val="pt-BR"/>
        </w:rPr>
        <w:t>4</w:t>
      </w:r>
      <w:r w:rsidR="00512A70" w:rsidRPr="002B44B6">
        <w:rPr>
          <w:lang w:val="pt-BR"/>
        </w:rPr>
        <w:t xml:space="preserve">.1. O Resultado Final será divulgado, </w:t>
      </w:r>
      <w:r w:rsidRPr="002B44B6">
        <w:rPr>
          <w:lang w:val="pt-BR"/>
        </w:rPr>
        <w:t>dia 26 de março de 2024.</w:t>
      </w:r>
    </w:p>
    <w:p w14:paraId="1A059922" w14:textId="77777777" w:rsidR="002B44B6" w:rsidRDefault="002B44B6" w:rsidP="00512A70">
      <w:pPr>
        <w:adjustRightInd w:val="0"/>
        <w:spacing w:line="360" w:lineRule="auto"/>
        <w:rPr>
          <w:b/>
          <w:bCs/>
          <w:lang w:val="pt-BR"/>
        </w:rPr>
      </w:pPr>
    </w:p>
    <w:p w14:paraId="312C3C41" w14:textId="0A87E269" w:rsidR="00512A70" w:rsidRPr="002B44B6" w:rsidRDefault="00100885" w:rsidP="00512A70">
      <w:pPr>
        <w:adjustRightInd w:val="0"/>
        <w:spacing w:line="360" w:lineRule="auto"/>
        <w:rPr>
          <w:b/>
          <w:bCs/>
          <w:color w:val="000000"/>
          <w:lang w:val="pt-BR"/>
        </w:rPr>
      </w:pPr>
      <w:r w:rsidRPr="002B44B6">
        <w:rPr>
          <w:b/>
          <w:bCs/>
          <w:lang w:val="pt-BR"/>
        </w:rPr>
        <w:t>5</w:t>
      </w:r>
      <w:r w:rsidR="00512A70" w:rsidRPr="002B44B6">
        <w:rPr>
          <w:b/>
          <w:bCs/>
          <w:lang w:val="pt-BR"/>
        </w:rPr>
        <w:t>. DO PROVIMENTO DO CARGO</w:t>
      </w:r>
    </w:p>
    <w:p w14:paraId="0910493B" w14:textId="251AE09A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5</w:t>
      </w:r>
      <w:r w:rsidR="00512A70" w:rsidRPr="002B44B6">
        <w:rPr>
          <w:lang w:val="pt-BR"/>
        </w:rPr>
        <w:t xml:space="preserve">.1. O provimento do cargo obedecerá rigorosamente a ordem de classificação dos candidatos classificados. </w:t>
      </w:r>
    </w:p>
    <w:p w14:paraId="50D61813" w14:textId="61AFB9EE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5</w:t>
      </w:r>
      <w:r w:rsidR="00512A70" w:rsidRPr="002B44B6">
        <w:rPr>
          <w:lang w:val="pt-BR"/>
        </w:rPr>
        <w:t xml:space="preserve">.2. Ficam advertidos os candidatos classificados, quando chamados, de que a nomeação e provimento no cargo/função só lhes serão deferidos no caso de exibirem: </w:t>
      </w:r>
    </w:p>
    <w:p w14:paraId="40668138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>a) Carteira de Identidade (original e cópia);</w:t>
      </w:r>
    </w:p>
    <w:p w14:paraId="377825E6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 xml:space="preserve">b) C.P.F. (original e cópia); </w:t>
      </w:r>
    </w:p>
    <w:p w14:paraId="1752B941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>c) Título de Eleitor (original e cópia)</w:t>
      </w:r>
    </w:p>
    <w:p w14:paraId="5B99BE24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 xml:space="preserve">d) Comprovante de votação ou certidão de quitação Eleitoral (original e cópia); </w:t>
      </w:r>
    </w:p>
    <w:p w14:paraId="34204884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 xml:space="preserve">e) Comprovante de Residência Atual (conta de água ou energia - 2024) (original e cópia); </w:t>
      </w:r>
    </w:p>
    <w:p w14:paraId="558AB6D6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>f) Certidão de Nascimento ou  Casamento  (original e cópia);</w:t>
      </w:r>
    </w:p>
    <w:p w14:paraId="45950323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>g) Comprovante de  escolaridade (original e cópia);</w:t>
      </w:r>
    </w:p>
    <w:p w14:paraId="00A635ED" w14:textId="77777777" w:rsidR="00512A70" w:rsidRPr="002B44B6" w:rsidRDefault="00512A70" w:rsidP="00512A70">
      <w:pPr>
        <w:tabs>
          <w:tab w:val="left" w:pos="3864"/>
        </w:tabs>
        <w:spacing w:line="360" w:lineRule="auto"/>
        <w:jc w:val="both"/>
        <w:rPr>
          <w:lang w:val="pt-BR"/>
        </w:rPr>
      </w:pPr>
      <w:r w:rsidRPr="002B44B6">
        <w:rPr>
          <w:lang w:val="pt-BR"/>
        </w:rPr>
        <w:t>h) Certificado de Reservista (original e cópia) PARA HOMENS;</w:t>
      </w:r>
    </w:p>
    <w:p w14:paraId="036F8145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>i) CPF e RG dos Filhos memores de 18 anos ou Certidão de nascimento; (original e cópia);</w:t>
      </w:r>
    </w:p>
    <w:p w14:paraId="67BEE212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>j) Conta salário ITAÚ ( número da conta e agência);</w:t>
      </w:r>
    </w:p>
    <w:p w14:paraId="20F3C61C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lastRenderedPageBreak/>
        <w:t>k) Carteira de trabalho (original e cópia);</w:t>
      </w:r>
    </w:p>
    <w:p w14:paraId="4303D42C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>l) Certidão Antecedentes Criminais –  TJSC 1º e 2º grau  w.w.w.tjsc.jus br, clique em certidões, insira dados e aguarde receber por e-mail;</w:t>
      </w:r>
    </w:p>
    <w:p w14:paraId="04EF7813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>m) 01 (uma) foto 3x4;</w:t>
      </w:r>
    </w:p>
    <w:p w14:paraId="71DE2D71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 xml:space="preserve">n) Telefone para contato  </w:t>
      </w:r>
    </w:p>
    <w:p w14:paraId="73823F42" w14:textId="77777777" w:rsidR="00512A70" w:rsidRPr="002B44B6" w:rsidRDefault="00512A70" w:rsidP="00512A70">
      <w:pPr>
        <w:tabs>
          <w:tab w:val="left" w:pos="3864"/>
        </w:tabs>
        <w:spacing w:line="360" w:lineRule="auto"/>
        <w:rPr>
          <w:lang w:val="pt-BR"/>
        </w:rPr>
      </w:pPr>
      <w:r w:rsidRPr="002B44B6">
        <w:rPr>
          <w:lang w:val="pt-BR"/>
        </w:rPr>
        <w:t>o)  e-mail.</w:t>
      </w:r>
    </w:p>
    <w:p w14:paraId="66C1C6E1" w14:textId="2530ECE5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5</w:t>
      </w:r>
      <w:r w:rsidR="00512A70" w:rsidRPr="002B44B6">
        <w:rPr>
          <w:lang w:val="pt-BR"/>
        </w:rPr>
        <w:t>.3. O candidato classificado e nomeado estará regido pelo Regime Jurídico Administrativo Especial, e demais determinações legais.</w:t>
      </w:r>
    </w:p>
    <w:p w14:paraId="7D08E589" w14:textId="77777777" w:rsidR="002B44B6" w:rsidRDefault="002B44B6" w:rsidP="00512A70">
      <w:pPr>
        <w:spacing w:line="360" w:lineRule="auto"/>
        <w:jc w:val="both"/>
        <w:rPr>
          <w:b/>
          <w:lang w:val="pt-BR"/>
        </w:rPr>
      </w:pPr>
    </w:p>
    <w:p w14:paraId="5C421E4C" w14:textId="6CA47AD3" w:rsidR="00512A70" w:rsidRPr="002B44B6" w:rsidRDefault="00100885" w:rsidP="00512A70">
      <w:pPr>
        <w:spacing w:line="360" w:lineRule="auto"/>
        <w:jc w:val="both"/>
        <w:rPr>
          <w:b/>
          <w:lang w:val="pt-BR"/>
        </w:rPr>
      </w:pPr>
      <w:r w:rsidRPr="002B44B6">
        <w:rPr>
          <w:b/>
          <w:lang w:val="pt-BR"/>
        </w:rPr>
        <w:t>6</w:t>
      </w:r>
      <w:r w:rsidR="00512A70" w:rsidRPr="002B44B6">
        <w:rPr>
          <w:b/>
          <w:lang w:val="pt-BR"/>
        </w:rPr>
        <w:t xml:space="preserve">. DAS DISPOSIÇÕES FINAIS </w:t>
      </w:r>
    </w:p>
    <w:p w14:paraId="6F913893" w14:textId="44D3A194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6</w:t>
      </w:r>
      <w:r w:rsidR="00512A70" w:rsidRPr="002B44B6">
        <w:rPr>
          <w:lang w:val="pt-BR"/>
        </w:rPr>
        <w:t xml:space="preserve">.1. As publicações sobre esta Chamada Pública serão afixadas no Mural Público da Secretaria Municipal de Educação de Três Barras/SC e no endereço eletrônico: www.tresbarras.sc.gov.br </w:t>
      </w:r>
    </w:p>
    <w:p w14:paraId="31345FFB" w14:textId="0EA0BA7F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6</w:t>
      </w:r>
      <w:r w:rsidR="00512A70" w:rsidRPr="002B44B6">
        <w:rPr>
          <w:lang w:val="pt-BR"/>
        </w:rPr>
        <w:t>.2. Os casos não previstos no presente Edital, no que tange à Chamada Pública em questão serão resolvidos pela Secretaria Municipal de Educação.</w:t>
      </w:r>
    </w:p>
    <w:p w14:paraId="4152EE56" w14:textId="16FFB110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6</w:t>
      </w:r>
      <w:r w:rsidR="00512A70" w:rsidRPr="002B44B6">
        <w:rPr>
          <w:lang w:val="pt-BR"/>
        </w:rPr>
        <w:t xml:space="preserve">.3. O Chefe do Poder Executivo de Três Barras/SC poderá, antes da homologação, suspender, anular ou cancelar o Processo de Chamamento Público mediante casos especiais e fortuitos, não assistindo aos candidatos nenhum direito a reclamações. </w:t>
      </w:r>
    </w:p>
    <w:p w14:paraId="258E1E07" w14:textId="1350F8AF" w:rsidR="00512A70" w:rsidRPr="002B44B6" w:rsidRDefault="00100885" w:rsidP="00512A70">
      <w:pPr>
        <w:spacing w:line="360" w:lineRule="auto"/>
        <w:jc w:val="both"/>
        <w:rPr>
          <w:lang w:val="pt-BR"/>
        </w:rPr>
      </w:pPr>
      <w:r w:rsidRPr="002B44B6">
        <w:rPr>
          <w:lang w:val="pt-BR"/>
        </w:rPr>
        <w:t>6</w:t>
      </w:r>
      <w:r w:rsidR="00512A70" w:rsidRPr="002B44B6">
        <w:rPr>
          <w:lang w:val="pt-BR"/>
        </w:rPr>
        <w:t>.4. O Foro para dirimir qualquer questão relacionada com o presente Processo de Chamamento público é o da Comarca de Canoinhas /SC.</w:t>
      </w:r>
    </w:p>
    <w:p w14:paraId="4891EE16" w14:textId="77777777" w:rsidR="00512A70" w:rsidRPr="002B44B6" w:rsidRDefault="00512A70" w:rsidP="00512A70">
      <w:pPr>
        <w:spacing w:line="360" w:lineRule="auto"/>
        <w:jc w:val="center"/>
        <w:rPr>
          <w:lang w:val="pt-BR"/>
        </w:rPr>
      </w:pPr>
      <w:r w:rsidRPr="002B44B6">
        <w:rPr>
          <w:lang w:val="pt-BR"/>
        </w:rPr>
        <w:t>Três Barras/SC, 20 de março de 2024.</w:t>
      </w:r>
    </w:p>
    <w:p w14:paraId="1E8D0F28" w14:textId="77777777" w:rsidR="00512A70" w:rsidRPr="002B44B6" w:rsidRDefault="00512A70" w:rsidP="00512A70">
      <w:pPr>
        <w:spacing w:line="360" w:lineRule="auto"/>
        <w:jc w:val="center"/>
        <w:rPr>
          <w:lang w:val="pt-BR"/>
        </w:rPr>
      </w:pPr>
    </w:p>
    <w:p w14:paraId="248B3ABD" w14:textId="415D2E73" w:rsidR="00512A70" w:rsidRPr="002B44B6" w:rsidRDefault="00512A70" w:rsidP="00512A70">
      <w:pPr>
        <w:spacing w:line="360" w:lineRule="auto"/>
        <w:rPr>
          <w:lang w:val="pt-BR"/>
        </w:rPr>
      </w:pPr>
      <w:r w:rsidRPr="002B44B6">
        <w:rPr>
          <w:lang w:val="pt-BR"/>
        </w:rPr>
        <w:t xml:space="preserve">                 _____________________</w:t>
      </w:r>
      <w:r w:rsidR="002B44B6">
        <w:rPr>
          <w:lang w:val="pt-BR"/>
        </w:rPr>
        <w:t>_____</w:t>
      </w:r>
      <w:r w:rsidRPr="002B44B6">
        <w:rPr>
          <w:lang w:val="pt-BR"/>
        </w:rPr>
        <w:t xml:space="preserve">                                    ___________________</w:t>
      </w:r>
    </w:p>
    <w:p w14:paraId="0C5929E6" w14:textId="77777777" w:rsidR="00512A70" w:rsidRPr="002B44B6" w:rsidRDefault="00512A70" w:rsidP="00512A70">
      <w:pPr>
        <w:spacing w:line="360" w:lineRule="auto"/>
        <w:rPr>
          <w:lang w:val="pt-BR"/>
        </w:rPr>
      </w:pPr>
      <w:r w:rsidRPr="002B44B6">
        <w:rPr>
          <w:lang w:val="pt-BR"/>
        </w:rPr>
        <w:t xml:space="preserve">                  Ana Claudia da Silveira Quege                                            Edith de Souza</w:t>
      </w:r>
    </w:p>
    <w:p w14:paraId="53A909BC" w14:textId="77777777" w:rsidR="00512A70" w:rsidRPr="002B44B6" w:rsidRDefault="00512A70" w:rsidP="00512A70">
      <w:pPr>
        <w:spacing w:line="360" w:lineRule="auto"/>
        <w:rPr>
          <w:lang w:val="pt-BR"/>
        </w:rPr>
      </w:pPr>
      <w:r w:rsidRPr="002B44B6">
        <w:rPr>
          <w:lang w:val="pt-BR"/>
        </w:rPr>
        <w:t xml:space="preserve">                          Prefeita Municipal                                               Secretária Municipal de Educação</w:t>
      </w:r>
    </w:p>
    <w:p w14:paraId="5EDCFA74" w14:textId="77777777" w:rsidR="002B44B6" w:rsidRDefault="00512A70" w:rsidP="00512A70">
      <w:pPr>
        <w:spacing w:line="360" w:lineRule="auto"/>
        <w:rPr>
          <w:noProof/>
          <w:lang w:val="pt-BR" w:eastAsia="pt-BR"/>
        </w:rPr>
      </w:pPr>
      <w:r w:rsidRPr="002B44B6">
        <w:rPr>
          <w:lang w:val="pt-BR"/>
        </w:rPr>
        <w:t xml:space="preserve">   </w:t>
      </w:r>
    </w:p>
    <w:p w14:paraId="1AB408D2" w14:textId="77777777" w:rsidR="002B44B6" w:rsidRDefault="002B44B6" w:rsidP="00512A70">
      <w:pPr>
        <w:spacing w:line="360" w:lineRule="auto"/>
        <w:rPr>
          <w:noProof/>
          <w:lang w:val="pt-BR" w:eastAsia="pt-BR"/>
        </w:rPr>
      </w:pPr>
    </w:p>
    <w:p w14:paraId="6EF8C7E4" w14:textId="595AC6C2" w:rsidR="00FB4FCA" w:rsidRDefault="00512A70" w:rsidP="00512A70">
      <w:pPr>
        <w:spacing w:line="360" w:lineRule="auto"/>
        <w:rPr>
          <w:lang w:val="pt-BR"/>
        </w:rPr>
      </w:pPr>
      <w:r w:rsidRPr="002B44B6">
        <w:rPr>
          <w:lang w:val="pt-BR"/>
        </w:rPr>
        <w:t xml:space="preserve">                                                                                                </w:t>
      </w:r>
    </w:p>
    <w:p w14:paraId="0E7FBE21" w14:textId="77777777" w:rsidR="002B44B6" w:rsidRDefault="002B44B6" w:rsidP="00512A70">
      <w:pPr>
        <w:spacing w:line="360" w:lineRule="auto"/>
        <w:rPr>
          <w:lang w:val="pt-BR"/>
        </w:rPr>
      </w:pPr>
    </w:p>
    <w:p w14:paraId="058EA3C4" w14:textId="77777777" w:rsidR="002B44B6" w:rsidRDefault="002B44B6" w:rsidP="00512A70">
      <w:pPr>
        <w:spacing w:line="360" w:lineRule="auto"/>
        <w:rPr>
          <w:lang w:val="pt-BR"/>
        </w:rPr>
      </w:pPr>
    </w:p>
    <w:p w14:paraId="7E4E4274" w14:textId="77777777" w:rsidR="002B44B6" w:rsidRDefault="002B44B6" w:rsidP="00512A70">
      <w:pPr>
        <w:spacing w:line="360" w:lineRule="auto"/>
        <w:rPr>
          <w:lang w:val="pt-BR"/>
        </w:rPr>
      </w:pPr>
    </w:p>
    <w:p w14:paraId="19654A88" w14:textId="5DE90A10" w:rsidR="002B44B6" w:rsidRPr="002B44B6" w:rsidRDefault="002B44B6" w:rsidP="00512A70">
      <w:pPr>
        <w:spacing w:line="360" w:lineRule="auto"/>
        <w:rPr>
          <w:lang w:val="pt-BR"/>
        </w:rPr>
      </w:pPr>
      <w:r w:rsidRPr="002B44B6"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 wp14:anchorId="5033F82B" wp14:editId="74C45E70">
            <wp:simplePos x="0" y="0"/>
            <wp:positionH relativeFrom="column">
              <wp:posOffset>-554355</wp:posOffset>
            </wp:positionH>
            <wp:positionV relativeFrom="paragraph">
              <wp:posOffset>247015</wp:posOffset>
            </wp:positionV>
            <wp:extent cx="7469505" cy="838200"/>
            <wp:effectExtent l="0" t="0" r="0" b="0"/>
            <wp:wrapSquare wrapText="bothSides"/>
            <wp:docPr id="1588010983" name="Imagem 1588010983" descr="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od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B44B6" w:rsidRPr="002B44B6" w:rsidSect="00BD77E6">
      <w:headerReference w:type="default" r:id="rId8"/>
      <w:footerReference w:type="default" r:id="rId9"/>
      <w:type w:val="continuous"/>
      <w:pgSz w:w="11910" w:h="16840"/>
      <w:pgMar w:top="2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6382A" w14:textId="77777777" w:rsidR="00BD77E6" w:rsidRDefault="00BD77E6" w:rsidP="006A6138">
      <w:r>
        <w:separator/>
      </w:r>
    </w:p>
  </w:endnote>
  <w:endnote w:type="continuationSeparator" w:id="0">
    <w:p w14:paraId="37A434C9" w14:textId="77777777" w:rsidR="00BD77E6" w:rsidRDefault="00BD77E6" w:rsidP="006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24664" w14:textId="237448A4" w:rsidR="008821F1" w:rsidRDefault="008821F1">
    <w:pPr>
      <w:pStyle w:val="Rodap"/>
    </w:pPr>
  </w:p>
  <w:p w14:paraId="4486600C" w14:textId="77777777" w:rsidR="008821F1" w:rsidRDefault="00882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28A2F" w14:textId="77777777" w:rsidR="00BD77E6" w:rsidRDefault="00BD77E6" w:rsidP="006A6138">
      <w:r>
        <w:separator/>
      </w:r>
    </w:p>
  </w:footnote>
  <w:footnote w:type="continuationSeparator" w:id="0">
    <w:p w14:paraId="4B265709" w14:textId="77777777" w:rsidR="00BD77E6" w:rsidRDefault="00BD77E6" w:rsidP="006A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CECC" w14:textId="197202FA" w:rsidR="008821F1" w:rsidRDefault="008821F1">
    <w:pPr>
      <w:pStyle w:val="Cabealho"/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45E8E4F8" wp14:editId="12A4E81F">
          <wp:extent cx="6108272" cy="901065"/>
          <wp:effectExtent l="0" t="0" r="0" b="0"/>
          <wp:docPr id="7" name="image1.jpeg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8272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2754E" w14:textId="77777777" w:rsidR="008821F1" w:rsidRDefault="008821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7437"/>
    <w:multiLevelType w:val="hybridMultilevel"/>
    <w:tmpl w:val="162CEAE2"/>
    <w:lvl w:ilvl="0" w:tplc="BA46A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6B631E"/>
    <w:multiLevelType w:val="hybridMultilevel"/>
    <w:tmpl w:val="81B6BBD8"/>
    <w:lvl w:ilvl="0" w:tplc="BFFEEF78">
      <w:start w:val="1"/>
      <w:numFmt w:val="decimal"/>
      <w:lvlText w:val="%1)"/>
      <w:lvlJc w:val="left"/>
      <w:pPr>
        <w:ind w:left="174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CACD140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19C04FF8">
      <w:numFmt w:val="bullet"/>
      <w:lvlText w:val="•"/>
      <w:lvlJc w:val="left"/>
      <w:pPr>
        <w:ind w:left="3369" w:hanging="360"/>
      </w:pPr>
      <w:rPr>
        <w:rFonts w:hint="default"/>
        <w:lang w:val="pt-PT" w:eastAsia="en-US" w:bidi="ar-SA"/>
      </w:rPr>
    </w:lvl>
    <w:lvl w:ilvl="3" w:tplc="481005B0"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4" w:tplc="9C9449B2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5" w:tplc="C322784E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B6BA96BA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7" w:tplc="D3FAABE2">
      <w:numFmt w:val="bullet"/>
      <w:lvlText w:val="•"/>
      <w:lvlJc w:val="left"/>
      <w:pPr>
        <w:ind w:left="7442" w:hanging="360"/>
      </w:pPr>
      <w:rPr>
        <w:rFonts w:hint="default"/>
        <w:lang w:val="pt-PT" w:eastAsia="en-US" w:bidi="ar-SA"/>
      </w:rPr>
    </w:lvl>
    <w:lvl w:ilvl="8" w:tplc="7D5C95A8">
      <w:numFmt w:val="bullet"/>
      <w:lvlText w:val="•"/>
      <w:lvlJc w:val="left"/>
      <w:pPr>
        <w:ind w:left="8257" w:hanging="360"/>
      </w:pPr>
      <w:rPr>
        <w:rFonts w:hint="default"/>
        <w:lang w:val="pt-PT" w:eastAsia="en-US" w:bidi="ar-SA"/>
      </w:rPr>
    </w:lvl>
  </w:abstractNum>
  <w:num w:numId="1" w16cid:durableId="2044986367">
    <w:abstractNumId w:val="1"/>
  </w:num>
  <w:num w:numId="2" w16cid:durableId="168277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12"/>
    <w:rsid w:val="00044A26"/>
    <w:rsid w:val="00095C84"/>
    <w:rsid w:val="000C0781"/>
    <w:rsid w:val="00100885"/>
    <w:rsid w:val="0016434B"/>
    <w:rsid w:val="00166D45"/>
    <w:rsid w:val="00170412"/>
    <w:rsid w:val="001C1EC8"/>
    <w:rsid w:val="00221A33"/>
    <w:rsid w:val="0026277F"/>
    <w:rsid w:val="002B44B6"/>
    <w:rsid w:val="0033170C"/>
    <w:rsid w:val="00356C23"/>
    <w:rsid w:val="003575D5"/>
    <w:rsid w:val="003E103A"/>
    <w:rsid w:val="00494C7B"/>
    <w:rsid w:val="004A22DB"/>
    <w:rsid w:val="00512A70"/>
    <w:rsid w:val="005156E1"/>
    <w:rsid w:val="00574E25"/>
    <w:rsid w:val="005F4DED"/>
    <w:rsid w:val="006A6138"/>
    <w:rsid w:val="006D47EF"/>
    <w:rsid w:val="00704AA2"/>
    <w:rsid w:val="007655E1"/>
    <w:rsid w:val="00792E34"/>
    <w:rsid w:val="008104F6"/>
    <w:rsid w:val="008821F1"/>
    <w:rsid w:val="0089312D"/>
    <w:rsid w:val="008E4F82"/>
    <w:rsid w:val="00925197"/>
    <w:rsid w:val="00927008"/>
    <w:rsid w:val="009F094E"/>
    <w:rsid w:val="009F1215"/>
    <w:rsid w:val="00A31EB4"/>
    <w:rsid w:val="00A415DC"/>
    <w:rsid w:val="00AA56A8"/>
    <w:rsid w:val="00AC11FB"/>
    <w:rsid w:val="00B24C10"/>
    <w:rsid w:val="00B47076"/>
    <w:rsid w:val="00BD77E6"/>
    <w:rsid w:val="00C7364E"/>
    <w:rsid w:val="00C84954"/>
    <w:rsid w:val="00CC4EA9"/>
    <w:rsid w:val="00E32654"/>
    <w:rsid w:val="00EE573E"/>
    <w:rsid w:val="00FB4FCA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93C3"/>
  <w15:docId w15:val="{9DB7E5DA-A8A7-44A1-9C2F-FDAD17F2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9"/>
    <w:qFormat/>
    <w:rsid w:val="00C7364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682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747" w:right="6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4A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26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792E34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574E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E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C7364E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A6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613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6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138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2A70"/>
    <w:pPr>
      <w:widowControl/>
      <w:autoSpaceDE/>
      <w:autoSpaceDN/>
    </w:pPr>
    <w:rPr>
      <w:kern w:val="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70"/>
    <w:pPr>
      <w:widowControl/>
      <w:adjustRightInd w:val="0"/>
      <w:spacing w:afterAutospacing="1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‘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</dc:title>
  <dc:creator>Educação</dc:creator>
  <cp:lastModifiedBy>usuario</cp:lastModifiedBy>
  <cp:revision>6</cp:revision>
  <cp:lastPrinted>2024-03-20T18:50:00Z</cp:lastPrinted>
  <dcterms:created xsi:type="dcterms:W3CDTF">2024-03-20T19:36:00Z</dcterms:created>
  <dcterms:modified xsi:type="dcterms:W3CDTF">2024-03-20T19:44:00Z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2021-04-06T00:00:00Z</vt:filetime>
  </property>
</Properties>
</file>